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207203" w:rsidRDefault="002D36A5" w:rsidP="00207203">
      <w:pPr>
        <w:ind w:left="-142"/>
        <w:rPr>
          <w:b/>
          <w:bCs/>
        </w:rPr>
      </w:pPr>
      <w:r w:rsidRPr="00207203">
        <w:rPr>
          <w:b/>
        </w:rPr>
        <w:t>STAROSTA PIASECZYŃSKI</w:t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  <w:t xml:space="preserve">      </w:t>
      </w:r>
      <w:r w:rsidRPr="00207203">
        <w:br/>
        <w:t>ul. Chyliczkowska 14, 05-500 Piaseczno</w:t>
      </w:r>
      <w:r w:rsidRPr="00207203">
        <w:br/>
        <w:t>tel. (22) 756-</w:t>
      </w:r>
      <w:r w:rsidRPr="00207203">
        <w:t>62-54</w:t>
      </w:r>
    </w:p>
    <w:p w:rsidR="00BC789C" w:rsidRPr="00207203" w:rsidRDefault="002D36A5" w:rsidP="00BC789C">
      <w:pPr>
        <w:rPr>
          <w:sz w:val="24"/>
          <w:szCs w:val="24"/>
        </w:rPr>
      </w:pPr>
    </w:p>
    <w:p w:rsidR="00F15318" w:rsidRPr="00207203" w:rsidRDefault="002D36A5" w:rsidP="00476B05">
      <w:pPr>
        <w:jc w:val="right"/>
        <w:rPr>
          <w:b/>
          <w:sz w:val="22"/>
          <w:szCs w:val="22"/>
        </w:rPr>
      </w:pPr>
      <w:r w:rsidRPr="00207203">
        <w:rPr>
          <w:sz w:val="22"/>
          <w:szCs w:val="22"/>
        </w:rPr>
        <w:t>Piaseczno, dnia</w:t>
      </w:r>
      <w:r>
        <w:rPr>
          <w:sz w:val="22"/>
          <w:szCs w:val="22"/>
        </w:rPr>
        <w:t xml:space="preserve"> 17 grudnia 2024 r.</w:t>
      </w:r>
      <w:r w:rsidRPr="00207203">
        <w:rPr>
          <w:sz w:val="22"/>
          <w:szCs w:val="22"/>
        </w:rPr>
        <w:t xml:space="preserve">  </w:t>
      </w:r>
    </w:p>
    <w:p w:rsidR="00476B05" w:rsidRPr="00207203" w:rsidRDefault="002D36A5">
      <w:pPr>
        <w:rPr>
          <w:b/>
          <w:sz w:val="24"/>
          <w:szCs w:val="24"/>
        </w:rPr>
      </w:pPr>
    </w:p>
    <w:p w:rsidR="00A15652" w:rsidRPr="00207203" w:rsidRDefault="002D36A5">
      <w:pPr>
        <w:rPr>
          <w:b/>
          <w:sz w:val="24"/>
          <w:szCs w:val="24"/>
        </w:rPr>
      </w:pPr>
      <w:r w:rsidRPr="00207203">
        <w:rPr>
          <w:b/>
          <w:sz w:val="24"/>
          <w:szCs w:val="24"/>
        </w:rPr>
        <w:t xml:space="preserve">  </w:t>
      </w:r>
    </w:p>
    <w:p w:rsidR="00F15318" w:rsidRPr="00207203" w:rsidRDefault="002D36A5" w:rsidP="005C3FF6">
      <w:pPr>
        <w:rPr>
          <w:b/>
          <w:sz w:val="24"/>
          <w:szCs w:val="24"/>
        </w:rPr>
      </w:pPr>
      <w:bookmarkStart w:id="0" w:name="ezdSprawaZnak"/>
      <w:r w:rsidRPr="00207203">
        <w:rPr>
          <w:b/>
          <w:sz w:val="24"/>
          <w:szCs w:val="24"/>
        </w:rPr>
        <w:t>WZO.6821.50.2024</w:t>
      </w:r>
      <w:bookmarkEnd w:id="0"/>
      <w:r w:rsidRPr="00207203">
        <w:rPr>
          <w:b/>
          <w:sz w:val="24"/>
          <w:szCs w:val="24"/>
        </w:rPr>
        <w:t xml:space="preserve"> </w:t>
      </w:r>
      <w:bookmarkStart w:id="1" w:name="ezdAutorInicjaly"/>
      <w:r w:rsidRPr="00207203">
        <w:rPr>
          <w:b/>
          <w:sz w:val="24"/>
          <w:szCs w:val="24"/>
        </w:rPr>
        <w:t>PC</w:t>
      </w:r>
      <w:bookmarkEnd w:id="1"/>
    </w:p>
    <w:p w:rsidR="005C3FF6" w:rsidRDefault="002D36A5" w:rsidP="005C3FF6">
      <w:pPr>
        <w:rPr>
          <w:b/>
          <w:sz w:val="24"/>
          <w:szCs w:val="24"/>
        </w:rPr>
      </w:pPr>
    </w:p>
    <w:p w:rsidR="002D36A5" w:rsidRPr="00020020" w:rsidRDefault="002D36A5" w:rsidP="002D36A5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O G Ł O S Z E N I E</w:t>
      </w:r>
    </w:p>
    <w:p w:rsidR="002D36A5" w:rsidRPr="00020020" w:rsidRDefault="002D36A5" w:rsidP="002D36A5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 T A R O S T Y  P I A S E C Z Y Ń S K I E G O</w:t>
      </w:r>
    </w:p>
    <w:p w:rsidR="002D36A5" w:rsidRPr="00020020" w:rsidRDefault="002D36A5" w:rsidP="002D36A5">
      <w:pPr>
        <w:spacing w:line="276" w:lineRule="auto"/>
        <w:rPr>
          <w:rFonts w:ascii="Arial Narrow" w:hAnsi="Arial Narrow"/>
          <w:b/>
          <w:i/>
          <w:sz w:val="24"/>
          <w:szCs w:val="24"/>
        </w:rPr>
      </w:pPr>
    </w:p>
    <w:p w:rsidR="002D36A5" w:rsidRPr="00020020" w:rsidRDefault="002D36A5" w:rsidP="002D36A5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Starosta Piaseczyński</w:t>
      </w:r>
    </w:p>
    <w:p w:rsidR="002D36A5" w:rsidRPr="00020020" w:rsidRDefault="002D36A5" w:rsidP="002D36A5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2D36A5" w:rsidRPr="00020020" w:rsidRDefault="002D36A5" w:rsidP="002D36A5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stosownie do art. 113 ust. 6 i 7, art. 114 ust. 3 i 4 oraz art. 124a, w związku z art. 124 ustawy z dnia 21 sierpnia 1997 r. o gospodarce nieruchomościami (jednolity tekst Dz. U. 202</w:t>
      </w:r>
      <w:r>
        <w:rPr>
          <w:rFonts w:ascii="Arial Narrow" w:hAnsi="Arial Narrow"/>
          <w:sz w:val="24"/>
          <w:szCs w:val="24"/>
        </w:rPr>
        <w:t>4, poz. 1145 ze zm.</w:t>
      </w:r>
      <w:r w:rsidRPr="00020020">
        <w:rPr>
          <w:rFonts w:ascii="Arial Narrow" w:hAnsi="Arial Narrow"/>
          <w:sz w:val="24"/>
          <w:szCs w:val="24"/>
        </w:rPr>
        <w:t>),</w:t>
      </w:r>
    </w:p>
    <w:p w:rsidR="002D36A5" w:rsidRPr="00020020" w:rsidRDefault="002D36A5" w:rsidP="002D36A5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2D36A5" w:rsidRPr="00020020" w:rsidRDefault="002D36A5" w:rsidP="002D36A5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podaje do publicznej wiadomości informację</w:t>
      </w:r>
    </w:p>
    <w:p w:rsidR="002D36A5" w:rsidRPr="00020020" w:rsidRDefault="002D36A5" w:rsidP="002D36A5">
      <w:pPr>
        <w:spacing w:line="276" w:lineRule="auto"/>
        <w:rPr>
          <w:rFonts w:ascii="Arial Narrow" w:hAnsi="Arial Narrow"/>
          <w:sz w:val="24"/>
          <w:szCs w:val="24"/>
        </w:rPr>
      </w:pPr>
    </w:p>
    <w:p w:rsidR="002D36A5" w:rsidRDefault="002D36A5" w:rsidP="002D36A5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6568DC">
        <w:rPr>
          <w:rFonts w:ascii="Arial Narrow" w:hAnsi="Arial Narrow"/>
          <w:sz w:val="24"/>
          <w:szCs w:val="24"/>
        </w:rPr>
        <w:t xml:space="preserve">o zamiarze ograniczenia, w drodze decyzji, na wniosek Gminy Tarczyn, sposobu korzystania z nieruchomości o nieuregulowanym stanie prawnym, położonej w obrębie Kopana, gm. Tarczyn, stanowiącej działkę ewidencyjną nr 131/6 - przez udzielenie Gminie Tarczyn zezwolenia na założenie i przeprowadzenie przez część ww. działki sieci kanalizacyjnej. </w:t>
      </w:r>
    </w:p>
    <w:p w:rsidR="002D36A5" w:rsidRDefault="002D36A5" w:rsidP="002D36A5">
      <w:pPr>
        <w:spacing w:line="276" w:lineRule="auto"/>
        <w:ind w:firstLine="255"/>
        <w:jc w:val="both"/>
        <w:rPr>
          <w:rFonts w:ascii="Arial Narrow" w:hAnsi="Arial Narrow"/>
          <w:sz w:val="24"/>
          <w:szCs w:val="24"/>
        </w:rPr>
      </w:pPr>
      <w:r w:rsidRPr="006568DC">
        <w:rPr>
          <w:rFonts w:ascii="Arial Narrow" w:hAnsi="Arial Narrow"/>
          <w:sz w:val="24"/>
          <w:szCs w:val="24"/>
        </w:rPr>
        <w:t xml:space="preserve">W związku z powyższym wzywa się osoby, którym przysługują prawa rzeczowe do przedmiotowej nieruchomości – do zgłoszenia się </w:t>
      </w:r>
      <w:r w:rsidRPr="006568DC">
        <w:rPr>
          <w:rFonts w:ascii="Arial Narrow" w:hAnsi="Arial Narrow"/>
          <w:b/>
          <w:sz w:val="24"/>
          <w:szCs w:val="24"/>
        </w:rPr>
        <w:t>w terminie 2 miesięcy od dnia ukazania się niniejszego ogłoszenia</w:t>
      </w:r>
      <w:r w:rsidRPr="006568DC">
        <w:rPr>
          <w:rFonts w:ascii="Arial Narrow" w:hAnsi="Arial Narrow"/>
          <w:sz w:val="24"/>
          <w:szCs w:val="24"/>
        </w:rPr>
        <w:t xml:space="preserve">, do siedziby Starostwa Powiatowego w Piasecznie, ul. </w:t>
      </w:r>
      <w:proofErr w:type="spellStart"/>
      <w:r w:rsidRPr="006568DC">
        <w:rPr>
          <w:rFonts w:ascii="Arial Narrow" w:hAnsi="Arial Narrow"/>
          <w:sz w:val="24"/>
          <w:szCs w:val="24"/>
        </w:rPr>
        <w:t>Chyliczkowska</w:t>
      </w:r>
      <w:proofErr w:type="spellEnd"/>
      <w:r w:rsidRPr="006568DC">
        <w:rPr>
          <w:rFonts w:ascii="Arial Narrow" w:hAnsi="Arial Narrow"/>
          <w:sz w:val="24"/>
          <w:szCs w:val="24"/>
        </w:rPr>
        <w:t xml:space="preserve"> 14, tel. (22) 756 62 54, </w:t>
      </w:r>
      <w:proofErr w:type="spellStart"/>
      <w:r w:rsidRPr="006568DC">
        <w:rPr>
          <w:rFonts w:ascii="Arial Narrow" w:hAnsi="Arial Narrow"/>
          <w:sz w:val="24"/>
          <w:szCs w:val="24"/>
        </w:rPr>
        <w:t>wewn</w:t>
      </w:r>
      <w:proofErr w:type="spellEnd"/>
      <w:r w:rsidRPr="006568DC">
        <w:rPr>
          <w:rFonts w:ascii="Arial Narrow" w:hAnsi="Arial Narrow"/>
          <w:sz w:val="24"/>
          <w:szCs w:val="24"/>
        </w:rPr>
        <w:t xml:space="preserve"> - 226. </w:t>
      </w:r>
    </w:p>
    <w:p w:rsidR="002D36A5" w:rsidRDefault="002D36A5" w:rsidP="002D36A5">
      <w:pPr>
        <w:spacing w:line="276" w:lineRule="auto"/>
        <w:ind w:firstLine="255"/>
        <w:jc w:val="both"/>
        <w:rPr>
          <w:rFonts w:ascii="Arial Narrow" w:hAnsi="Arial Narrow"/>
          <w:sz w:val="24"/>
          <w:szCs w:val="24"/>
        </w:rPr>
      </w:pPr>
      <w:r w:rsidRPr="006568DC">
        <w:rPr>
          <w:rFonts w:ascii="Arial Narrow" w:hAnsi="Arial Narrow"/>
          <w:sz w:val="24"/>
          <w:szCs w:val="24"/>
        </w:rPr>
        <w:t xml:space="preserve">Jeżeli w terminie oznaczonym w ogłoszeniu nie zgłoszą się osoby, które udowodnią przysługujące im prawo rzeczowe do wnioskowanej nieruchomości, prowadzone będzie postępowanie administracyjne w trybie art. 124a, w związku z art. 124 ustawy o gospodarce nieruchomościami, z pominięciem ww. osób, jako stron postępowania. </w:t>
      </w:r>
    </w:p>
    <w:p w:rsidR="002D36A5" w:rsidRDefault="002D36A5" w:rsidP="002D36A5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2D36A5" w:rsidRDefault="002D36A5" w:rsidP="002D36A5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2D36A5" w:rsidRPr="006568DC" w:rsidRDefault="002D36A5" w:rsidP="002D36A5">
      <w:pPr>
        <w:spacing w:line="276" w:lineRule="auto"/>
        <w:ind w:left="4080"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STAROSTA PIASECZYŃSKI </w:t>
      </w:r>
    </w:p>
    <w:p w:rsidR="002D36A5" w:rsidRPr="006568DC" w:rsidRDefault="002D36A5" w:rsidP="002D36A5">
      <w:pPr>
        <w:spacing w:line="276" w:lineRule="auto"/>
        <w:ind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         Ewa </w:t>
      </w:r>
      <w:proofErr w:type="spellStart"/>
      <w:r w:rsidRPr="006568DC">
        <w:rPr>
          <w:rFonts w:ascii="Arial Narrow" w:hAnsi="Arial Narrow"/>
          <w:b/>
          <w:sz w:val="24"/>
          <w:szCs w:val="24"/>
        </w:rPr>
        <w:t>Lubianiec</w:t>
      </w:r>
      <w:proofErr w:type="spellEnd"/>
      <w:r w:rsidRPr="006568DC">
        <w:rPr>
          <w:rFonts w:ascii="Arial Narrow" w:hAnsi="Arial Narrow"/>
          <w:b/>
          <w:sz w:val="24"/>
          <w:szCs w:val="24"/>
        </w:rPr>
        <w:t xml:space="preserve"> </w:t>
      </w:r>
    </w:p>
    <w:p w:rsidR="002D36A5" w:rsidRPr="006568DC" w:rsidRDefault="002D36A5" w:rsidP="002D36A5">
      <w:pPr>
        <w:spacing w:line="276" w:lineRule="auto"/>
        <w:ind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(podpisano elektronicznie)</w:t>
      </w: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  <w:bookmarkStart w:id="2" w:name="_GoBack"/>
      <w:bookmarkEnd w:id="2"/>
    </w:p>
    <w:p w:rsidR="002D36A5" w:rsidRDefault="002D36A5" w:rsidP="005C3FF6">
      <w:pPr>
        <w:rPr>
          <w:b/>
          <w:sz w:val="24"/>
          <w:szCs w:val="24"/>
        </w:rPr>
      </w:pPr>
    </w:p>
    <w:p w:rsidR="002D36A5" w:rsidRDefault="002D36A5" w:rsidP="005C3FF6">
      <w:pPr>
        <w:rPr>
          <w:b/>
          <w:sz w:val="24"/>
          <w:szCs w:val="24"/>
        </w:rPr>
      </w:pPr>
    </w:p>
    <w:p w:rsidR="002D36A5" w:rsidRPr="002D36A5" w:rsidRDefault="002D36A5" w:rsidP="005C3FF6">
      <w:pPr>
        <w:rPr>
          <w:b/>
          <w:sz w:val="16"/>
          <w:szCs w:val="16"/>
        </w:rPr>
      </w:pPr>
      <w:r w:rsidRPr="002D36A5">
        <w:rPr>
          <w:b/>
          <w:sz w:val="16"/>
          <w:szCs w:val="16"/>
        </w:rPr>
        <w:t>Wydruk stanowi dowód tego, co zostało stwierdzone w piśmie wydanym w formie dokumentu elektronicznego, zgodnie z art. 39</w:t>
      </w:r>
      <w:r w:rsidRPr="002D36A5">
        <w:rPr>
          <w:b/>
          <w:sz w:val="16"/>
          <w:szCs w:val="16"/>
          <w:vertAlign w:val="superscript"/>
        </w:rPr>
        <w:t>3</w:t>
      </w:r>
      <w:r w:rsidRPr="002D36A5">
        <w:rPr>
          <w:b/>
          <w:sz w:val="16"/>
          <w:szCs w:val="16"/>
        </w:rPr>
        <w:t xml:space="preserve"> k.p.a. Został on wytworzony za pomocą systemu teleinformatycznego i podpisany kwalifikowanym podpisem elektronicznym. </w:t>
      </w:r>
    </w:p>
    <w:sectPr w:rsidR="002D36A5" w:rsidRPr="002D36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D36A5">
      <w:r>
        <w:separator/>
      </w:r>
    </w:p>
  </w:endnote>
  <w:endnote w:type="continuationSeparator" w:id="0">
    <w:p w:rsidR="00000000" w:rsidRDefault="002D3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ˇ¦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9C" w:rsidRDefault="002D36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2D36A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888" w:rsidRDefault="002D36A5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2D36A5" w:rsidP="00724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D36A5">
      <w:r>
        <w:separator/>
      </w:r>
    </w:p>
  </w:footnote>
  <w:footnote w:type="continuationSeparator" w:id="0">
    <w:p w:rsidR="00000000" w:rsidRDefault="002D3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9C" w:rsidRDefault="002D3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9C" w:rsidRDefault="002D3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2D36A5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6A5"/>
    <w:rsid w:val="002D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01F561"/>
  <w15:docId w15:val="{4FF97372-B0A8-49AC-A5A7-9FBD0C86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ACDC7-AC64-45E2-A75B-31F210E1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Piotr Czubała</cp:lastModifiedBy>
  <cp:revision>2</cp:revision>
  <cp:lastPrinted>2018-10-19T13:26:00Z</cp:lastPrinted>
  <dcterms:created xsi:type="dcterms:W3CDTF">2024-12-17T12:21:00Z</dcterms:created>
  <dcterms:modified xsi:type="dcterms:W3CDTF">2024-12-17T12:21:00Z</dcterms:modified>
</cp:coreProperties>
</file>