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17D7B" w14:textId="77777777" w:rsidR="006C51DB" w:rsidRPr="00C41A0D" w:rsidRDefault="0035341E">
      <w:pPr>
        <w:jc w:val="center"/>
        <w:rPr>
          <w:rFonts w:asciiTheme="minorHAnsi" w:hAnsiTheme="minorHAnsi" w:cstheme="minorHAnsi"/>
          <w:b/>
          <w:bCs/>
          <w:sz w:val="22"/>
          <w:szCs w:val="22"/>
        </w:rPr>
      </w:pPr>
      <w:r w:rsidRPr="00C41A0D">
        <w:rPr>
          <w:rFonts w:asciiTheme="minorHAnsi" w:hAnsiTheme="minorHAnsi" w:cstheme="minorHAnsi"/>
          <w:b/>
          <w:bCs/>
          <w:sz w:val="22"/>
          <w:szCs w:val="22"/>
        </w:rPr>
        <w:t xml:space="preserve">REKLAMACJA TOWRU ZAKUPIONEGO </w:t>
      </w:r>
    </w:p>
    <w:p w14:paraId="1B979C3F" w14:textId="77777777" w:rsidR="0035341E" w:rsidRPr="00C41A0D" w:rsidRDefault="006C74D0">
      <w:pPr>
        <w:jc w:val="center"/>
        <w:rPr>
          <w:rFonts w:asciiTheme="minorHAnsi" w:hAnsiTheme="minorHAnsi" w:cstheme="minorHAnsi"/>
          <w:b/>
          <w:bCs/>
          <w:sz w:val="22"/>
          <w:szCs w:val="22"/>
        </w:rPr>
      </w:pPr>
      <w:r w:rsidRPr="00C41A0D">
        <w:rPr>
          <w:rFonts w:asciiTheme="minorHAnsi" w:hAnsiTheme="minorHAnsi" w:cstheme="minorHAnsi"/>
          <w:b/>
          <w:bCs/>
          <w:sz w:val="22"/>
          <w:szCs w:val="22"/>
        </w:rPr>
        <w:t>DO</w:t>
      </w:r>
      <w:r w:rsidR="0035341E" w:rsidRPr="00C41A0D">
        <w:rPr>
          <w:rFonts w:asciiTheme="minorHAnsi" w:hAnsiTheme="minorHAnsi" w:cstheme="minorHAnsi"/>
          <w:b/>
          <w:bCs/>
          <w:sz w:val="22"/>
          <w:szCs w:val="22"/>
        </w:rPr>
        <w:t xml:space="preserve"> 25 GRUDNIA 2014 R.</w:t>
      </w:r>
      <w:r w:rsidRPr="00C41A0D">
        <w:rPr>
          <w:rFonts w:asciiTheme="minorHAnsi" w:hAnsiTheme="minorHAnsi" w:cstheme="minorHAnsi"/>
          <w:b/>
          <w:bCs/>
          <w:sz w:val="22"/>
          <w:szCs w:val="22"/>
        </w:rPr>
        <w:t xml:space="preserve"> do 31 GRUDNIA 2022 R.</w:t>
      </w:r>
    </w:p>
    <w:p w14:paraId="2251E395" w14:textId="77777777" w:rsidR="0035341E" w:rsidRPr="00C41A0D" w:rsidRDefault="0035341E">
      <w:pPr>
        <w:jc w:val="both"/>
        <w:rPr>
          <w:rFonts w:asciiTheme="minorHAnsi" w:hAnsiTheme="minorHAnsi" w:cstheme="minorHAnsi"/>
          <w:sz w:val="22"/>
          <w:szCs w:val="22"/>
        </w:rPr>
      </w:pPr>
    </w:p>
    <w:p w14:paraId="3A94A049" w14:textId="77777777" w:rsidR="0035341E" w:rsidRPr="00C41A0D" w:rsidRDefault="006C51DB" w:rsidP="00C41A0D">
      <w:pPr>
        <w:spacing w:after="240"/>
        <w:jc w:val="both"/>
        <w:rPr>
          <w:rFonts w:asciiTheme="minorHAnsi" w:hAnsiTheme="minorHAnsi" w:cstheme="minorHAnsi"/>
          <w:sz w:val="22"/>
          <w:szCs w:val="22"/>
        </w:rPr>
      </w:pPr>
      <w:r w:rsidRPr="00C41A0D">
        <w:rPr>
          <w:rFonts w:asciiTheme="minorHAnsi" w:hAnsiTheme="minorHAnsi" w:cstheme="minorHAnsi"/>
          <w:sz w:val="22"/>
          <w:szCs w:val="22"/>
        </w:rPr>
        <w:t>Do towarów zakupionych w okresie od 25 grudnia 2014 r. do 31 grudnia 2022 r.</w:t>
      </w:r>
      <w:r w:rsidR="0035341E" w:rsidRPr="00C41A0D">
        <w:rPr>
          <w:rFonts w:asciiTheme="minorHAnsi" w:hAnsiTheme="minorHAnsi" w:cstheme="minorHAnsi"/>
          <w:sz w:val="22"/>
          <w:szCs w:val="22"/>
        </w:rPr>
        <w:t xml:space="preserve"> kwestie reklamacji towaru są uregulowane przepisami kodeksu cywilnego.</w:t>
      </w:r>
    </w:p>
    <w:p w14:paraId="132C5164" w14:textId="77777777" w:rsidR="0035341E" w:rsidRPr="00C41A0D" w:rsidRDefault="0035341E" w:rsidP="00C41A0D">
      <w:pPr>
        <w:spacing w:after="240"/>
        <w:jc w:val="both"/>
        <w:rPr>
          <w:rFonts w:asciiTheme="minorHAnsi" w:hAnsiTheme="minorHAnsi" w:cstheme="minorHAnsi"/>
          <w:b/>
          <w:bCs/>
          <w:i/>
          <w:iCs/>
          <w:sz w:val="22"/>
          <w:szCs w:val="22"/>
          <w:u w:val="single"/>
        </w:rPr>
      </w:pPr>
      <w:r w:rsidRPr="00C41A0D">
        <w:rPr>
          <w:rFonts w:asciiTheme="minorHAnsi" w:hAnsiTheme="minorHAnsi" w:cstheme="minorHAnsi"/>
          <w:b/>
          <w:bCs/>
          <w:i/>
          <w:iCs/>
          <w:sz w:val="22"/>
          <w:szCs w:val="22"/>
          <w:u w:val="single"/>
        </w:rPr>
        <w:t>Rękojmia</w:t>
      </w:r>
    </w:p>
    <w:p w14:paraId="47ACBB66" w14:textId="77777777" w:rsidR="0035341E" w:rsidRPr="00C41A0D" w:rsidRDefault="0035341E" w:rsidP="00C41A0D">
      <w:pPr>
        <w:spacing w:after="240"/>
        <w:jc w:val="both"/>
        <w:rPr>
          <w:rFonts w:asciiTheme="minorHAnsi" w:hAnsiTheme="minorHAnsi" w:cstheme="minorHAnsi"/>
          <w:sz w:val="22"/>
          <w:szCs w:val="22"/>
        </w:rPr>
      </w:pPr>
      <w:r w:rsidRPr="00C41A0D">
        <w:rPr>
          <w:rFonts w:asciiTheme="minorHAnsi" w:hAnsiTheme="minorHAnsi" w:cstheme="minorHAnsi"/>
          <w:sz w:val="22"/>
          <w:szCs w:val="22"/>
        </w:rPr>
        <w:t>Konsument ma prawo do złożenia reklamacji na podstawie rękojmi, jeżeli towar konsumpcyjny jest wadliwy. Istnieją dwa rodzaje wad: fizyczne i prawne.</w:t>
      </w:r>
    </w:p>
    <w:p w14:paraId="489E24A0" w14:textId="77777777" w:rsidR="0035341E" w:rsidRPr="00C41A0D" w:rsidRDefault="0035341E" w:rsidP="00C41A0D">
      <w:pPr>
        <w:pStyle w:val="Tekstpodstawowy"/>
        <w:spacing w:after="240"/>
        <w:rPr>
          <w:rFonts w:asciiTheme="minorHAnsi" w:hAnsiTheme="minorHAnsi" w:cstheme="minorHAnsi"/>
          <w:sz w:val="22"/>
          <w:szCs w:val="22"/>
        </w:rPr>
      </w:pPr>
      <w:r w:rsidRPr="00C41A0D">
        <w:rPr>
          <w:rStyle w:val="Pogrubienie"/>
          <w:rFonts w:asciiTheme="minorHAnsi" w:hAnsiTheme="minorHAnsi" w:cstheme="minorHAnsi"/>
          <w:sz w:val="22"/>
          <w:szCs w:val="22"/>
        </w:rPr>
        <w:t>Wada fizyczna</w:t>
      </w:r>
      <w:r w:rsidRPr="00C41A0D">
        <w:rPr>
          <w:rFonts w:asciiTheme="minorHAnsi" w:hAnsiTheme="minorHAnsi" w:cstheme="minorHAnsi"/>
          <w:sz w:val="22"/>
          <w:szCs w:val="22"/>
        </w:rPr>
        <w:t xml:space="preserve"> to niezgodność produktu z umową. Rzecz jest wadliwa gdy:</w:t>
      </w:r>
    </w:p>
    <w:p w14:paraId="75EFEF87" w14:textId="77777777" w:rsidR="0035341E" w:rsidRPr="00C41A0D" w:rsidRDefault="0035341E" w:rsidP="00C41A0D">
      <w:pPr>
        <w:pStyle w:val="Tekstpodstawowy"/>
        <w:numPr>
          <w:ilvl w:val="0"/>
          <w:numId w:val="1"/>
        </w:numPr>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nie ma właściwości, które produkt tego rodzaju powinien mieć</w:t>
      </w:r>
      <w:r w:rsidRPr="00C41A0D">
        <w:rPr>
          <w:rFonts w:asciiTheme="minorHAnsi" w:hAnsiTheme="minorHAnsi" w:cstheme="minorHAnsi"/>
          <w:sz w:val="22"/>
          <w:szCs w:val="22"/>
        </w:rPr>
        <w:t xml:space="preserve"> </w:t>
      </w:r>
    </w:p>
    <w:p w14:paraId="10C51358" w14:textId="77777777" w:rsidR="0035341E" w:rsidRPr="00C41A0D" w:rsidRDefault="0035341E" w:rsidP="00C41A0D">
      <w:pPr>
        <w:pStyle w:val="Tekstpodstawowy"/>
        <w:numPr>
          <w:ilvl w:val="0"/>
          <w:numId w:val="1"/>
        </w:numPr>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nie ma właściwości, o których konsument został zapewniony przez sprzedawcę lub reklamę</w:t>
      </w:r>
      <w:r w:rsidRPr="00C41A0D">
        <w:rPr>
          <w:rFonts w:asciiTheme="minorHAnsi" w:hAnsiTheme="minorHAnsi" w:cstheme="minorHAnsi"/>
          <w:sz w:val="22"/>
          <w:szCs w:val="22"/>
        </w:rPr>
        <w:t xml:space="preserve"> </w:t>
      </w:r>
    </w:p>
    <w:p w14:paraId="7383CFD6" w14:textId="77777777" w:rsidR="0035341E" w:rsidRPr="00C41A0D" w:rsidRDefault="0035341E" w:rsidP="00C41A0D">
      <w:pPr>
        <w:pStyle w:val="Tekstpodstawowy"/>
        <w:numPr>
          <w:ilvl w:val="0"/>
          <w:numId w:val="1"/>
        </w:numPr>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nie nadaje się do celu, o którym kupujący poinformował sprzedawcę</w:t>
      </w:r>
      <w:r w:rsidRPr="00C41A0D">
        <w:rPr>
          <w:rFonts w:asciiTheme="minorHAnsi" w:hAnsiTheme="minorHAnsi" w:cstheme="minorHAnsi"/>
          <w:sz w:val="22"/>
          <w:szCs w:val="22"/>
        </w:rPr>
        <w:t xml:space="preserve"> p</w:t>
      </w:r>
    </w:p>
    <w:p w14:paraId="22C93FC7" w14:textId="77777777" w:rsidR="0035341E" w:rsidRPr="00C41A0D" w:rsidRDefault="0035341E" w:rsidP="00C41A0D">
      <w:pPr>
        <w:pStyle w:val="Tekstpodstawowy"/>
        <w:numPr>
          <w:ilvl w:val="0"/>
          <w:numId w:val="1"/>
        </w:numPr>
        <w:spacing w:after="240"/>
        <w:rPr>
          <w:rStyle w:val="Pogrubienie"/>
          <w:rFonts w:asciiTheme="minorHAnsi" w:hAnsiTheme="minorHAnsi" w:cstheme="minorHAnsi"/>
          <w:b w:val="0"/>
          <w:bCs w:val="0"/>
          <w:sz w:val="22"/>
          <w:szCs w:val="22"/>
        </w:rPr>
      </w:pPr>
      <w:r w:rsidRPr="00C41A0D">
        <w:rPr>
          <w:rStyle w:val="Pogrubienie"/>
          <w:rFonts w:asciiTheme="minorHAnsi" w:hAnsiTheme="minorHAnsi" w:cstheme="minorHAnsi"/>
          <w:b w:val="0"/>
          <w:bCs w:val="0"/>
          <w:sz w:val="22"/>
          <w:szCs w:val="22"/>
        </w:rPr>
        <w:t>została wydana</w:t>
      </w:r>
      <w:r w:rsidRPr="00C41A0D">
        <w:rPr>
          <w:rFonts w:asciiTheme="minorHAnsi" w:hAnsiTheme="minorHAnsi" w:cstheme="minorHAnsi"/>
          <w:sz w:val="22"/>
          <w:szCs w:val="22"/>
        </w:rPr>
        <w:t xml:space="preserve"> </w:t>
      </w:r>
      <w:r w:rsidRPr="00C41A0D">
        <w:rPr>
          <w:rStyle w:val="Pogrubienie"/>
          <w:rFonts w:asciiTheme="minorHAnsi" w:hAnsiTheme="minorHAnsi" w:cstheme="minorHAnsi"/>
          <w:b w:val="0"/>
          <w:bCs w:val="0"/>
          <w:sz w:val="22"/>
          <w:szCs w:val="22"/>
        </w:rPr>
        <w:t xml:space="preserve">kupującemu w stanie niezupełnym </w:t>
      </w:r>
    </w:p>
    <w:p w14:paraId="1DA072A9" w14:textId="77777777" w:rsidR="0035341E" w:rsidRPr="00C41A0D" w:rsidRDefault="0035341E" w:rsidP="00C41A0D">
      <w:pPr>
        <w:pStyle w:val="Tekstpodstawowy"/>
        <w:spacing w:after="240"/>
        <w:rPr>
          <w:rFonts w:asciiTheme="minorHAnsi" w:hAnsiTheme="minorHAnsi" w:cstheme="minorHAnsi"/>
          <w:sz w:val="22"/>
          <w:szCs w:val="22"/>
        </w:rPr>
      </w:pPr>
      <w:r w:rsidRPr="00C41A0D">
        <w:rPr>
          <w:rStyle w:val="Pogrubienie"/>
          <w:rFonts w:asciiTheme="minorHAnsi" w:hAnsiTheme="minorHAnsi" w:cstheme="minorHAnsi"/>
          <w:sz w:val="22"/>
          <w:szCs w:val="22"/>
        </w:rPr>
        <w:t>Wada prawna</w:t>
      </w:r>
      <w:r w:rsidRPr="00C41A0D">
        <w:rPr>
          <w:rFonts w:asciiTheme="minorHAnsi" w:hAnsiTheme="minorHAnsi" w:cstheme="minorHAnsi"/>
          <w:sz w:val="22"/>
          <w:szCs w:val="22"/>
        </w:rPr>
        <w:t xml:space="preserve"> może polegać na tym, że kupiony przez towar:</w:t>
      </w:r>
    </w:p>
    <w:p w14:paraId="2F5B8E2B" w14:textId="77777777" w:rsidR="0035341E" w:rsidRPr="00C41A0D" w:rsidRDefault="0035341E" w:rsidP="00C41A0D">
      <w:pPr>
        <w:pStyle w:val="Tekstpodstawowy"/>
        <w:numPr>
          <w:ilvl w:val="0"/>
          <w:numId w:val="2"/>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jest własnością osoby trzeciej</w:t>
      </w:r>
    </w:p>
    <w:p w14:paraId="6669DA1D" w14:textId="77777777" w:rsidR="0035341E" w:rsidRPr="00C41A0D" w:rsidRDefault="0035341E" w:rsidP="00C41A0D">
      <w:pPr>
        <w:pStyle w:val="Tekstpodstawowy"/>
        <w:numPr>
          <w:ilvl w:val="0"/>
          <w:numId w:val="2"/>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jest obciążony prawem osoby trzeciej</w:t>
      </w:r>
    </w:p>
    <w:p w14:paraId="05E18A38" w14:textId="77777777" w:rsidR="0035341E" w:rsidRPr="00C41A0D" w:rsidRDefault="0035341E" w:rsidP="00C41A0D">
      <w:pPr>
        <w:pStyle w:val="Tekstpodstawowy"/>
        <w:numPr>
          <w:ilvl w:val="0"/>
          <w:numId w:val="2"/>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cechuje się ograniczeniami w korzystaniu lub rozporządzaniu nim w wyniku decyzji lub orzeczenia właściwego organu</w:t>
      </w:r>
    </w:p>
    <w:p w14:paraId="3880273D"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Fonts w:asciiTheme="minorHAnsi" w:hAnsiTheme="minorHAnsi" w:cstheme="minorHAnsi"/>
          <w:sz w:val="22"/>
          <w:szCs w:val="22"/>
        </w:rPr>
        <w:t>W sytuacji wystąpienia wady konsument może złożyć do sprzedawcy reklamację z tytułu rękojmi i wskazać jedno z następujących żądań:</w:t>
      </w:r>
    </w:p>
    <w:p w14:paraId="276E1F09" w14:textId="77777777" w:rsidR="0035341E" w:rsidRPr="00C41A0D" w:rsidRDefault="0035341E" w:rsidP="00C41A0D">
      <w:pPr>
        <w:pStyle w:val="Tekstpodstawowy"/>
        <w:numPr>
          <w:ilvl w:val="0"/>
          <w:numId w:val="7"/>
        </w:numPr>
        <w:spacing w:after="240"/>
        <w:rPr>
          <w:rFonts w:asciiTheme="minorHAnsi" w:hAnsiTheme="minorHAnsi" w:cstheme="minorHAnsi"/>
          <w:sz w:val="22"/>
          <w:szCs w:val="22"/>
        </w:rPr>
      </w:pPr>
      <w:r w:rsidRPr="00C41A0D">
        <w:rPr>
          <w:rFonts w:asciiTheme="minorHAnsi" w:hAnsiTheme="minorHAnsi" w:cstheme="minorHAnsi"/>
          <w:sz w:val="22"/>
          <w:szCs w:val="22"/>
        </w:rPr>
        <w:t xml:space="preserve">wymiana towaru na nowy; </w:t>
      </w:r>
    </w:p>
    <w:p w14:paraId="46A967DF" w14:textId="77777777" w:rsidR="0035341E" w:rsidRPr="00C41A0D" w:rsidRDefault="0035341E" w:rsidP="00C41A0D">
      <w:pPr>
        <w:pStyle w:val="Tekstpodstawowy"/>
        <w:numPr>
          <w:ilvl w:val="0"/>
          <w:numId w:val="7"/>
        </w:numPr>
        <w:spacing w:after="240"/>
        <w:rPr>
          <w:rFonts w:asciiTheme="minorHAnsi" w:hAnsiTheme="minorHAnsi" w:cstheme="minorHAnsi"/>
          <w:sz w:val="22"/>
          <w:szCs w:val="22"/>
        </w:rPr>
      </w:pPr>
      <w:r w:rsidRPr="00C41A0D">
        <w:rPr>
          <w:rFonts w:asciiTheme="minorHAnsi" w:hAnsiTheme="minorHAnsi" w:cstheme="minorHAnsi"/>
          <w:sz w:val="22"/>
          <w:szCs w:val="22"/>
        </w:rPr>
        <w:t xml:space="preserve">naprawa towaru; </w:t>
      </w:r>
    </w:p>
    <w:p w14:paraId="6C02BA6A" w14:textId="77777777" w:rsidR="0035341E" w:rsidRPr="00C41A0D" w:rsidRDefault="0035341E" w:rsidP="00C41A0D">
      <w:pPr>
        <w:pStyle w:val="Tekstpodstawowy"/>
        <w:numPr>
          <w:ilvl w:val="0"/>
          <w:numId w:val="7"/>
        </w:numPr>
        <w:spacing w:after="240"/>
        <w:rPr>
          <w:rFonts w:asciiTheme="minorHAnsi" w:hAnsiTheme="minorHAnsi" w:cstheme="minorHAnsi"/>
          <w:sz w:val="22"/>
          <w:szCs w:val="22"/>
        </w:rPr>
      </w:pPr>
      <w:r w:rsidRPr="00C41A0D">
        <w:rPr>
          <w:rFonts w:asciiTheme="minorHAnsi" w:hAnsiTheme="minorHAnsi" w:cstheme="minorHAnsi"/>
          <w:sz w:val="22"/>
          <w:szCs w:val="22"/>
        </w:rPr>
        <w:t xml:space="preserve">obniżenie ceny; </w:t>
      </w:r>
    </w:p>
    <w:p w14:paraId="3FB65DA2" w14:textId="4F733DF5" w:rsidR="0035341E" w:rsidRPr="00C41A0D" w:rsidRDefault="0035341E" w:rsidP="00C41A0D">
      <w:pPr>
        <w:pStyle w:val="Tekstpodstawowy"/>
        <w:numPr>
          <w:ilvl w:val="0"/>
          <w:numId w:val="7"/>
        </w:numPr>
        <w:spacing w:after="240"/>
        <w:rPr>
          <w:rStyle w:val="Pogrubienie"/>
          <w:rFonts w:asciiTheme="minorHAnsi" w:hAnsiTheme="minorHAnsi" w:cstheme="minorHAnsi"/>
          <w:b w:val="0"/>
          <w:bCs w:val="0"/>
          <w:sz w:val="22"/>
          <w:szCs w:val="22"/>
        </w:rPr>
      </w:pPr>
      <w:r w:rsidRPr="00C41A0D">
        <w:rPr>
          <w:rFonts w:asciiTheme="minorHAnsi" w:hAnsiTheme="minorHAnsi" w:cstheme="minorHAnsi"/>
          <w:sz w:val="22"/>
          <w:szCs w:val="22"/>
        </w:rPr>
        <w:t xml:space="preserve">odstąpienie od umowy – </w:t>
      </w:r>
      <w:r w:rsidRPr="00C41A0D">
        <w:rPr>
          <w:rStyle w:val="Pogrubienie"/>
          <w:rFonts w:asciiTheme="minorHAnsi" w:hAnsiTheme="minorHAnsi" w:cstheme="minorHAnsi"/>
          <w:b w:val="0"/>
          <w:bCs w:val="0"/>
          <w:sz w:val="22"/>
          <w:szCs w:val="22"/>
        </w:rPr>
        <w:t>o ile wada jest istotna</w:t>
      </w:r>
      <w:r w:rsidR="00C41A0D">
        <w:rPr>
          <w:rStyle w:val="Pogrubienie"/>
          <w:rFonts w:asciiTheme="minorHAnsi" w:hAnsiTheme="minorHAnsi" w:cstheme="minorHAnsi"/>
          <w:b w:val="0"/>
          <w:bCs w:val="0"/>
          <w:sz w:val="22"/>
          <w:szCs w:val="22"/>
        </w:rPr>
        <w:t>.</w:t>
      </w:r>
    </w:p>
    <w:p w14:paraId="05560753"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Sprzedawca odpowiada wobec konsumenta za sprzedany towar, jeżeli wada zostanie stwierdzona </w:t>
      </w:r>
      <w:r w:rsidRPr="00C41A0D">
        <w:rPr>
          <w:rStyle w:val="Pogrubienie"/>
          <w:rFonts w:asciiTheme="minorHAnsi" w:hAnsiTheme="minorHAnsi" w:cstheme="minorHAnsi"/>
          <w:sz w:val="22"/>
          <w:szCs w:val="22"/>
        </w:rPr>
        <w:t>w okresie 2 lat od momentu jego wydania</w:t>
      </w:r>
      <w:r w:rsidRPr="00C41A0D">
        <w:rPr>
          <w:rFonts w:asciiTheme="minorHAnsi" w:hAnsiTheme="minorHAnsi" w:cstheme="minorHAnsi"/>
          <w:sz w:val="22"/>
          <w:szCs w:val="22"/>
        </w:rPr>
        <w:t xml:space="preserve"> (wyjątek stanowią nieruchomości, w przypadku których okres odpowiedzialności to 5 lat). Terminu tego nie można skrócić, z wyjątkiem </w:t>
      </w:r>
      <w:r w:rsidRPr="00C41A0D">
        <w:rPr>
          <w:rStyle w:val="Pogrubienie"/>
          <w:rFonts w:asciiTheme="minorHAnsi" w:hAnsiTheme="minorHAnsi" w:cstheme="minorHAnsi"/>
          <w:sz w:val="22"/>
          <w:szCs w:val="22"/>
        </w:rPr>
        <w:t>towarów używanych</w:t>
      </w:r>
      <w:r w:rsidRPr="00C41A0D">
        <w:rPr>
          <w:rFonts w:asciiTheme="minorHAnsi" w:hAnsiTheme="minorHAnsi" w:cstheme="minorHAnsi"/>
          <w:sz w:val="22"/>
          <w:szCs w:val="22"/>
        </w:rPr>
        <w:t xml:space="preserve">, przy których sprzedawca może ograniczyć okres swojej odpowiedzialności maksymalnie do </w:t>
      </w:r>
      <w:r w:rsidRPr="00C41A0D">
        <w:rPr>
          <w:rStyle w:val="Pogrubienie"/>
          <w:rFonts w:asciiTheme="minorHAnsi" w:hAnsiTheme="minorHAnsi" w:cstheme="minorHAnsi"/>
          <w:sz w:val="22"/>
          <w:szCs w:val="22"/>
        </w:rPr>
        <w:t>roku</w:t>
      </w:r>
      <w:r w:rsidRPr="00C41A0D">
        <w:rPr>
          <w:rFonts w:asciiTheme="minorHAnsi" w:hAnsiTheme="minorHAnsi" w:cstheme="minorHAnsi"/>
          <w:sz w:val="22"/>
          <w:szCs w:val="22"/>
        </w:rPr>
        <w:t>. O skróceniu terminu konsument powinien zostać poinformowany przed zawarciem umowy.</w:t>
      </w:r>
    </w:p>
    <w:p w14:paraId="18C803D7"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Na przedsiębiorcy spoczywa obowiązek rozpatrzenia reklamacji </w:t>
      </w:r>
      <w:r w:rsidRPr="00C41A0D">
        <w:rPr>
          <w:rStyle w:val="Pogrubienie"/>
          <w:rFonts w:asciiTheme="minorHAnsi" w:hAnsiTheme="minorHAnsi" w:cstheme="minorHAnsi"/>
          <w:sz w:val="22"/>
          <w:szCs w:val="22"/>
        </w:rPr>
        <w:t xml:space="preserve">w terminie 14 dni kalendarzowych od dnia jej złożenia </w:t>
      </w:r>
      <w:r w:rsidRPr="00C41A0D">
        <w:rPr>
          <w:rStyle w:val="Pogrubienie"/>
          <w:rFonts w:asciiTheme="minorHAnsi" w:hAnsiTheme="minorHAnsi" w:cstheme="minorHAnsi"/>
          <w:b w:val="0"/>
          <w:bCs w:val="0"/>
          <w:sz w:val="22"/>
          <w:szCs w:val="22"/>
        </w:rPr>
        <w:t>j</w:t>
      </w:r>
      <w:r w:rsidRPr="00C41A0D">
        <w:rPr>
          <w:rFonts w:asciiTheme="minorHAnsi" w:hAnsiTheme="minorHAnsi" w:cstheme="minorHAnsi"/>
          <w:sz w:val="22"/>
          <w:szCs w:val="22"/>
        </w:rPr>
        <w:t>eżeli żądanie złożone przez konsumenta przy reklamacji dotyczy:</w:t>
      </w:r>
    </w:p>
    <w:p w14:paraId="4C4801AF" w14:textId="77777777" w:rsidR="0035341E" w:rsidRPr="00C41A0D" w:rsidRDefault="0035341E" w:rsidP="00C41A0D">
      <w:pPr>
        <w:pStyle w:val="Tekstpodstawowy"/>
        <w:numPr>
          <w:ilvl w:val="0"/>
          <w:numId w:val="4"/>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 xml:space="preserve">naprawy towaru, </w:t>
      </w:r>
    </w:p>
    <w:p w14:paraId="0175615B" w14:textId="77777777" w:rsidR="0035341E" w:rsidRPr="00C41A0D" w:rsidRDefault="0035341E" w:rsidP="00C41A0D">
      <w:pPr>
        <w:pStyle w:val="Tekstpodstawowy"/>
        <w:numPr>
          <w:ilvl w:val="0"/>
          <w:numId w:val="4"/>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 xml:space="preserve">wymiany towaru na nowy, </w:t>
      </w:r>
    </w:p>
    <w:p w14:paraId="0F249E2D" w14:textId="77777777" w:rsidR="0035341E" w:rsidRPr="00C41A0D" w:rsidRDefault="0035341E" w:rsidP="00C41A0D">
      <w:pPr>
        <w:pStyle w:val="Tekstpodstawowy"/>
        <w:numPr>
          <w:ilvl w:val="0"/>
          <w:numId w:val="4"/>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 xml:space="preserve">obniżenia ceny towaru. </w:t>
      </w:r>
    </w:p>
    <w:p w14:paraId="0AD4EE15"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Fonts w:asciiTheme="minorHAnsi" w:hAnsiTheme="minorHAnsi" w:cstheme="minorHAnsi"/>
          <w:sz w:val="22"/>
          <w:szCs w:val="22"/>
        </w:rPr>
        <w:lastRenderedPageBreak/>
        <w:t>W przypadku niedotrzymania tego terminu uznaje się, że reklamacja jest zasadna. Przez rozpatrzenie reklamacji należy rozumieć możliwość zapoznania się konsumenta ze stanowiskiem przedsiębiorcy. Niewystarczające jest wysłanie przez sprzedawcę odpowiedzi na reklamację przed upływem 14 dni, jeżeli dojdzie ona do konsumenta po upływie tego terminu.</w:t>
      </w:r>
    </w:p>
    <w:p w14:paraId="111FDE38" w14:textId="77777777" w:rsidR="0035341E" w:rsidRDefault="006C51DB" w:rsidP="00C41A0D">
      <w:pPr>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Przepisy dotyczące rękojmi stosuje się </w:t>
      </w:r>
      <w:r w:rsidR="00833913" w:rsidRPr="00C41A0D">
        <w:rPr>
          <w:rFonts w:asciiTheme="minorHAnsi" w:hAnsiTheme="minorHAnsi" w:cstheme="minorHAnsi"/>
          <w:sz w:val="22"/>
          <w:szCs w:val="22"/>
        </w:rPr>
        <w:t xml:space="preserve">również </w:t>
      </w:r>
      <w:r w:rsidRPr="00C41A0D">
        <w:rPr>
          <w:rFonts w:asciiTheme="minorHAnsi" w:hAnsiTheme="minorHAnsi" w:cstheme="minorHAnsi"/>
          <w:sz w:val="22"/>
          <w:szCs w:val="22"/>
        </w:rPr>
        <w:t>do reklamac</w:t>
      </w:r>
      <w:r w:rsidR="00833913" w:rsidRPr="00C41A0D">
        <w:rPr>
          <w:rFonts w:asciiTheme="minorHAnsi" w:hAnsiTheme="minorHAnsi" w:cstheme="minorHAnsi"/>
          <w:sz w:val="22"/>
          <w:szCs w:val="22"/>
        </w:rPr>
        <w:t xml:space="preserve">ji nieruchomości, niezależnie od terminu, w jakim została sprzedana. </w:t>
      </w:r>
    </w:p>
    <w:p w14:paraId="31AA5AAD" w14:textId="77777777" w:rsidR="0035341E" w:rsidRPr="00C41A0D" w:rsidRDefault="0035341E" w:rsidP="00C41A0D">
      <w:pPr>
        <w:spacing w:after="240"/>
        <w:jc w:val="both"/>
        <w:rPr>
          <w:rFonts w:asciiTheme="minorHAnsi" w:hAnsiTheme="minorHAnsi" w:cstheme="minorHAnsi"/>
          <w:b/>
          <w:bCs/>
          <w:i/>
          <w:iCs/>
          <w:sz w:val="22"/>
          <w:szCs w:val="22"/>
          <w:u w:val="single"/>
        </w:rPr>
      </w:pPr>
      <w:r w:rsidRPr="00C41A0D">
        <w:rPr>
          <w:rFonts w:asciiTheme="minorHAnsi" w:hAnsiTheme="minorHAnsi" w:cstheme="minorHAnsi"/>
          <w:b/>
          <w:bCs/>
          <w:i/>
          <w:iCs/>
          <w:sz w:val="22"/>
          <w:szCs w:val="22"/>
          <w:u w:val="single"/>
        </w:rPr>
        <w:t>Gwarancja</w:t>
      </w:r>
    </w:p>
    <w:p w14:paraId="22FA97DE" w14:textId="77777777" w:rsidR="0035341E" w:rsidRPr="00C41A0D" w:rsidRDefault="0035341E" w:rsidP="00C41A0D">
      <w:pPr>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Gwarancja to jednostronne oświadczenie woli gwaranta. . Treść gwarancji powinna być sformułowana w sposób </w:t>
      </w:r>
      <w:r w:rsidRPr="00C41A0D">
        <w:rPr>
          <w:rStyle w:val="Pogrubienie"/>
          <w:rFonts w:asciiTheme="minorHAnsi" w:hAnsiTheme="minorHAnsi" w:cstheme="minorHAnsi"/>
          <w:sz w:val="22"/>
          <w:szCs w:val="22"/>
        </w:rPr>
        <w:t>jasny i zrozumiały, w języku polskim</w:t>
      </w:r>
      <w:r w:rsidRPr="00C41A0D">
        <w:rPr>
          <w:rFonts w:asciiTheme="minorHAnsi" w:hAnsiTheme="minorHAnsi" w:cstheme="minorHAnsi"/>
          <w:sz w:val="22"/>
          <w:szCs w:val="22"/>
        </w:rPr>
        <w:t>.</w:t>
      </w:r>
    </w:p>
    <w:p w14:paraId="02A0D4A0"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Gwarancja wskazuje </w:t>
      </w:r>
      <w:r w:rsidRPr="00C41A0D">
        <w:rPr>
          <w:rStyle w:val="Pogrubienie"/>
          <w:rFonts w:asciiTheme="minorHAnsi" w:hAnsiTheme="minorHAnsi" w:cstheme="minorHAnsi"/>
          <w:sz w:val="22"/>
          <w:szCs w:val="22"/>
        </w:rPr>
        <w:t>obowiązki gwaranta i uprawnienia konsumenta</w:t>
      </w:r>
      <w:r w:rsidRPr="00C41A0D">
        <w:rPr>
          <w:rFonts w:asciiTheme="minorHAnsi" w:hAnsiTheme="minorHAnsi" w:cstheme="minorHAnsi"/>
          <w:sz w:val="22"/>
          <w:szCs w:val="22"/>
        </w:rPr>
        <w:t xml:space="preserve"> w przypadku, gdy sprzedany towar nie ma właściwości określonych w oświadczeniu gwarancyjnym. Korzystając z niej można żądać tego do czego w dokumencie gwarancyjnym zobowiązał się gwarant (tego co jest tam napisane) W szczególności powinna zawierać takie informacje, jak:</w:t>
      </w:r>
    </w:p>
    <w:p w14:paraId="6F09C1B5" w14:textId="77777777" w:rsidR="0035341E" w:rsidRPr="00C41A0D" w:rsidRDefault="0035341E" w:rsidP="00C41A0D">
      <w:pPr>
        <w:pStyle w:val="Tekstpodstawowy"/>
        <w:numPr>
          <w:ilvl w:val="0"/>
          <w:numId w:val="5"/>
        </w:numPr>
        <w:tabs>
          <w:tab w:val="left" w:pos="707"/>
        </w:tabs>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nazwa i adres gwaranta</w:t>
      </w:r>
      <w:r w:rsidRPr="00C41A0D">
        <w:rPr>
          <w:rFonts w:asciiTheme="minorHAnsi" w:hAnsiTheme="minorHAnsi" w:cstheme="minorHAnsi"/>
          <w:sz w:val="22"/>
          <w:szCs w:val="22"/>
        </w:rPr>
        <w:t xml:space="preserve"> lub jego przedstawiciela w Polsce; </w:t>
      </w:r>
    </w:p>
    <w:p w14:paraId="645936D0" w14:textId="77777777" w:rsidR="0035341E" w:rsidRPr="00C41A0D" w:rsidRDefault="0035341E" w:rsidP="00C41A0D">
      <w:pPr>
        <w:pStyle w:val="Tekstpodstawowy"/>
        <w:numPr>
          <w:ilvl w:val="0"/>
          <w:numId w:val="5"/>
        </w:numPr>
        <w:tabs>
          <w:tab w:val="left" w:pos="707"/>
        </w:tabs>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czas trwania i zasięg terytorialny</w:t>
      </w:r>
      <w:r w:rsidRPr="00C41A0D">
        <w:rPr>
          <w:rFonts w:asciiTheme="minorHAnsi" w:hAnsiTheme="minorHAnsi" w:cstheme="minorHAnsi"/>
          <w:sz w:val="22"/>
          <w:szCs w:val="22"/>
        </w:rPr>
        <w:t xml:space="preserve"> ochrony gwarancyjnej; </w:t>
      </w:r>
    </w:p>
    <w:p w14:paraId="4D98B648" w14:textId="77777777" w:rsidR="0035341E" w:rsidRPr="00C41A0D" w:rsidRDefault="0035341E" w:rsidP="00C41A0D">
      <w:pPr>
        <w:pStyle w:val="Tekstpodstawowy"/>
        <w:numPr>
          <w:ilvl w:val="0"/>
          <w:numId w:val="5"/>
        </w:numPr>
        <w:tabs>
          <w:tab w:val="left" w:pos="707"/>
        </w:tabs>
        <w:spacing w:after="240"/>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uprawnienia</w:t>
      </w:r>
      <w:r w:rsidRPr="00C41A0D">
        <w:rPr>
          <w:rFonts w:asciiTheme="minorHAnsi" w:hAnsiTheme="minorHAnsi" w:cstheme="minorHAnsi"/>
          <w:sz w:val="22"/>
          <w:szCs w:val="22"/>
        </w:rPr>
        <w:t xml:space="preserve"> przysługujące w razie stwierdzenia wady; </w:t>
      </w:r>
    </w:p>
    <w:p w14:paraId="7695D77F" w14:textId="77777777" w:rsidR="0035341E" w:rsidRPr="00C41A0D" w:rsidRDefault="0035341E" w:rsidP="00C41A0D">
      <w:pPr>
        <w:pStyle w:val="Tekstpodstawowy"/>
        <w:numPr>
          <w:ilvl w:val="0"/>
          <w:numId w:val="5"/>
        </w:numPr>
        <w:tabs>
          <w:tab w:val="left" w:pos="707"/>
        </w:tabs>
        <w:spacing w:after="240"/>
        <w:rPr>
          <w:rFonts w:asciiTheme="minorHAnsi" w:hAnsiTheme="minorHAnsi" w:cstheme="minorHAnsi"/>
          <w:sz w:val="22"/>
          <w:szCs w:val="22"/>
        </w:rPr>
      </w:pPr>
      <w:r w:rsidRPr="00C41A0D">
        <w:rPr>
          <w:rFonts w:asciiTheme="minorHAnsi" w:hAnsiTheme="minorHAnsi" w:cstheme="minorHAnsi"/>
          <w:sz w:val="22"/>
          <w:szCs w:val="22"/>
        </w:rPr>
        <w:t xml:space="preserve">stwierdzenie „Gwarancja </w:t>
      </w:r>
      <w:r w:rsidRPr="00C41A0D">
        <w:rPr>
          <w:rStyle w:val="Pogrubienie"/>
          <w:rFonts w:asciiTheme="minorHAnsi" w:hAnsiTheme="minorHAnsi" w:cstheme="minorHAnsi"/>
          <w:b w:val="0"/>
          <w:bCs w:val="0"/>
          <w:sz w:val="22"/>
          <w:szCs w:val="22"/>
        </w:rPr>
        <w:t>nie wyłącza, nie ogranicza ani nie zawiesza</w:t>
      </w:r>
      <w:r w:rsidRPr="00C41A0D">
        <w:rPr>
          <w:rFonts w:asciiTheme="minorHAnsi" w:hAnsiTheme="minorHAnsi" w:cstheme="minorHAnsi"/>
          <w:sz w:val="22"/>
          <w:szCs w:val="22"/>
        </w:rPr>
        <w:t xml:space="preserve"> uprawnień kupującego wynikających z przepisów o rękojmi za wady rzeczy sprzedanej”. </w:t>
      </w:r>
    </w:p>
    <w:p w14:paraId="6D792031" w14:textId="77777777" w:rsidR="0035341E" w:rsidRPr="00C41A0D" w:rsidRDefault="0035341E" w:rsidP="00C41A0D">
      <w:pPr>
        <w:pStyle w:val="Tekstpodstawowy"/>
        <w:spacing w:after="240"/>
        <w:jc w:val="both"/>
        <w:rPr>
          <w:rFonts w:asciiTheme="minorHAnsi" w:hAnsiTheme="minorHAnsi" w:cstheme="minorHAnsi"/>
          <w:sz w:val="22"/>
          <w:szCs w:val="22"/>
        </w:rPr>
      </w:pPr>
      <w:r w:rsidRPr="00C41A0D">
        <w:rPr>
          <w:rStyle w:val="Pogrubienie"/>
          <w:rFonts w:asciiTheme="minorHAnsi" w:hAnsiTheme="minorHAnsi" w:cstheme="minorHAnsi"/>
          <w:b w:val="0"/>
          <w:bCs w:val="0"/>
          <w:sz w:val="22"/>
          <w:szCs w:val="22"/>
        </w:rPr>
        <w:t>Obietnice złożone w reklamie</w:t>
      </w:r>
      <w:r w:rsidRPr="00C41A0D">
        <w:rPr>
          <w:rFonts w:asciiTheme="minorHAnsi" w:hAnsiTheme="minorHAnsi" w:cstheme="minorHAnsi"/>
          <w:sz w:val="22"/>
          <w:szCs w:val="22"/>
        </w:rPr>
        <w:t xml:space="preserve"> są traktowane na </w:t>
      </w:r>
      <w:r w:rsidRPr="00C41A0D">
        <w:rPr>
          <w:rStyle w:val="Pogrubienie"/>
          <w:rFonts w:asciiTheme="minorHAnsi" w:hAnsiTheme="minorHAnsi" w:cstheme="minorHAnsi"/>
          <w:b w:val="0"/>
          <w:bCs w:val="0"/>
          <w:sz w:val="22"/>
          <w:szCs w:val="22"/>
        </w:rPr>
        <w:t>równi z tymi zawartymi w oświadczeniu gwarancyjnym</w:t>
      </w:r>
      <w:r w:rsidRPr="00C41A0D">
        <w:rPr>
          <w:rFonts w:asciiTheme="minorHAnsi" w:hAnsiTheme="minorHAnsi" w:cstheme="minorHAnsi"/>
          <w:sz w:val="22"/>
          <w:szCs w:val="22"/>
        </w:rPr>
        <w:t>.</w:t>
      </w:r>
    </w:p>
    <w:p w14:paraId="326707B9" w14:textId="131CAE02" w:rsidR="0035341E" w:rsidRPr="00C41A0D" w:rsidRDefault="0035341E" w:rsidP="00C41A0D">
      <w:pPr>
        <w:spacing w:after="240"/>
        <w:jc w:val="both"/>
        <w:rPr>
          <w:rFonts w:asciiTheme="minorHAnsi" w:hAnsiTheme="minorHAnsi" w:cstheme="minorHAnsi"/>
          <w:b/>
          <w:bCs/>
          <w:sz w:val="22"/>
          <w:szCs w:val="22"/>
          <w:u w:val="single"/>
        </w:rPr>
      </w:pPr>
      <w:r w:rsidRPr="00C41A0D">
        <w:rPr>
          <w:rFonts w:asciiTheme="minorHAnsi" w:hAnsiTheme="minorHAnsi" w:cstheme="minorHAnsi"/>
          <w:b/>
          <w:bCs/>
          <w:sz w:val="22"/>
          <w:szCs w:val="22"/>
          <w:u w:val="single"/>
        </w:rPr>
        <w:t>ZWROT DOBREGO TOWARU DO TRADYCYJNEGO SKLEPU</w:t>
      </w:r>
    </w:p>
    <w:p w14:paraId="57018E52" w14:textId="77777777" w:rsidR="0035341E" w:rsidRPr="00C41A0D" w:rsidRDefault="0035341E" w:rsidP="00C41A0D">
      <w:pPr>
        <w:spacing w:after="240"/>
        <w:jc w:val="both"/>
        <w:rPr>
          <w:rFonts w:asciiTheme="minorHAnsi" w:hAnsiTheme="minorHAnsi" w:cstheme="minorHAnsi"/>
          <w:sz w:val="22"/>
          <w:szCs w:val="22"/>
        </w:rPr>
      </w:pPr>
      <w:r w:rsidRPr="00C41A0D">
        <w:rPr>
          <w:rFonts w:asciiTheme="minorHAnsi" w:hAnsiTheme="minorHAnsi" w:cstheme="minorHAnsi"/>
          <w:sz w:val="22"/>
          <w:szCs w:val="22"/>
        </w:rPr>
        <w:t xml:space="preserve">Konsument nie ma ustawowego przywileju i nie może zwrócić towaru do tradycyjnego sklepu w ciągu kilku dni od zakupu bez podania przyczyny. Zależy to od umowy ze sprzedawcą. Gdy sprzedawca zgodzi się na takie rozwiązanie to najlepiej poprosić, aby oprócz ustnej obietnicy - umieścił stosowną notatkę na dowodzie zakupu. </w:t>
      </w:r>
    </w:p>
    <w:sectPr w:rsidR="0035341E" w:rsidRPr="00C41A0D">
      <w:pgSz w:w="11905" w:h="16837"/>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Yu Gothic"/>
    <w:panose1 w:val="00000000000000000000"/>
    <w:charset w:val="00"/>
    <w:family w:val="auto"/>
    <w:notTrueType/>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68DE9BB6"/>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0000002"/>
    <w:multiLevelType w:val="multilevel"/>
    <w:tmpl w:val="9336100E"/>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0000003"/>
    <w:multiLevelType w:val="multilevel"/>
    <w:tmpl w:val="00000003"/>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3" w15:restartNumberingAfterBreak="0">
    <w:nsid w:val="00000004"/>
    <w:multiLevelType w:val="multilevel"/>
    <w:tmpl w:val="00000004"/>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4" w15:restartNumberingAfterBreak="0">
    <w:nsid w:val="00000005"/>
    <w:multiLevelType w:val="multilevel"/>
    <w:tmpl w:val="00000005"/>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5" w15:restartNumberingAfterBreak="0">
    <w:nsid w:val="00000006"/>
    <w:multiLevelType w:val="multilevel"/>
    <w:tmpl w:val="00000006"/>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6" w15:restartNumberingAfterBreak="0">
    <w:nsid w:val="207903FD"/>
    <w:multiLevelType w:val="multilevel"/>
    <w:tmpl w:val="9B1CEAF2"/>
    <w:lvl w:ilvl="0">
      <w:start w:val="1"/>
      <w:numFmt w:val="decimal"/>
      <w:lvlText w:val="%1."/>
      <w:lvlJc w:val="left"/>
      <w:pPr>
        <w:tabs>
          <w:tab w:val="num" w:pos="707"/>
        </w:tabs>
        <w:ind w:left="707" w:hanging="283"/>
      </w:p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num w:numId="1" w16cid:durableId="1804225831">
    <w:abstractNumId w:val="0"/>
  </w:num>
  <w:num w:numId="2" w16cid:durableId="183711510">
    <w:abstractNumId w:val="1"/>
  </w:num>
  <w:num w:numId="3" w16cid:durableId="140119332">
    <w:abstractNumId w:val="2"/>
  </w:num>
  <w:num w:numId="4" w16cid:durableId="1231385932">
    <w:abstractNumId w:val="3"/>
  </w:num>
  <w:num w:numId="5" w16cid:durableId="826869144">
    <w:abstractNumId w:val="4"/>
  </w:num>
  <w:num w:numId="6" w16cid:durableId="1048719566">
    <w:abstractNumId w:val="5"/>
  </w:num>
  <w:num w:numId="7" w16cid:durableId="52706440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74D0"/>
    <w:rsid w:val="0035341E"/>
    <w:rsid w:val="003B194C"/>
    <w:rsid w:val="006C51DB"/>
    <w:rsid w:val="006C74D0"/>
    <w:rsid w:val="00833913"/>
    <w:rsid w:val="00C41A0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1730BF88"/>
  <w15:chartTrackingRefBased/>
  <w15:docId w15:val="{F1747AD1-699C-4692-8079-AAFF8C2C3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suppressAutoHyphens/>
    </w:pPr>
    <w:rPr>
      <w:rFonts w:eastAsia="Lucida Sans Unicode"/>
      <w:kern w:val="1"/>
      <w:sz w:val="24"/>
      <w:szCs w:val="24"/>
      <w:lang/>
    </w:rPr>
  </w:style>
  <w:style w:type="character" w:default="1" w:styleId="Domylnaczcionkaakapitu">
    <w:name w:val="Default Paragraph Fon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imes New Roman" w:eastAsia="Times New Roman" w:hAnsi="Times New Roman" w:cs="Times New Roma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8Num1z1">
    <w:name w:val="WW8Num1z1"/>
    <w:rPr>
      <w:rFonts w:ascii="Courier New" w:hAnsi="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styleId="Hipercze">
    <w:name w:val="Hyperlink"/>
    <w:rPr>
      <w:color w:val="000080"/>
      <w:u w:val="single"/>
      <w:lang/>
    </w:rPr>
  </w:style>
  <w:style w:type="character" w:styleId="Pogrubienie">
    <w:name w:val="Strong"/>
    <w:qFormat/>
    <w:rPr>
      <w:b/>
      <w:bCs/>
    </w:rPr>
  </w:style>
  <w:style w:type="character" w:customStyle="1" w:styleId="Symbolewypunktowania">
    <w:name w:val="Symbole wypunktowania"/>
    <w:rPr>
      <w:rFonts w:ascii="OpenSymbol" w:eastAsia="OpenSymbol" w:hAnsi="OpenSymbol" w:cs="OpenSymbol"/>
    </w:rPr>
  </w:style>
  <w:style w:type="paragraph" w:customStyle="1" w:styleId="Nagwek1">
    <w:name w:val="Nagłówek1"/>
    <w:basedOn w:val="Normalny"/>
    <w:next w:val="Tekstpodstawowy"/>
    <w:pPr>
      <w:keepNext/>
      <w:spacing w:before="240" w:after="120"/>
    </w:pPr>
    <w:rPr>
      <w:rFonts w:ascii="Arial" w:hAnsi="Arial" w:cs="Tahoma"/>
      <w:sz w:val="28"/>
      <w:szCs w:val="28"/>
    </w:rPr>
  </w:style>
  <w:style w:type="paragraph" w:styleId="Tekstpodstawowy">
    <w:name w:val="Body Text"/>
    <w:basedOn w:val="Normalny"/>
    <w:pPr>
      <w:spacing w:after="120"/>
    </w:pPr>
  </w:style>
  <w:style w:type="paragraph" w:styleId="Lista">
    <w:name w:val="List"/>
    <w:basedOn w:val="Tekstpodstawowy"/>
    <w:rPr>
      <w:rFonts w:cs="Tahoma"/>
    </w:rPr>
  </w:style>
  <w:style w:type="paragraph" w:customStyle="1" w:styleId="Podpis1">
    <w:name w:val="Podpis1"/>
    <w:basedOn w:val="Normalny"/>
    <w:pPr>
      <w:suppressLineNumbers/>
      <w:spacing w:before="120" w:after="120"/>
    </w:pPr>
    <w:rPr>
      <w:rFonts w:cs="Tahoma"/>
      <w:i/>
      <w:iCs/>
    </w:rPr>
  </w:style>
  <w:style w:type="paragraph" w:customStyle="1" w:styleId="Indeks">
    <w:name w:val="Indeks"/>
    <w:basedOn w:val="Normalny"/>
    <w:pPr>
      <w:suppressLineNumbers/>
    </w:pPr>
    <w:rPr>
      <w:rFonts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521</Words>
  <Characters>3126</Characters>
  <Application>Microsoft Office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Sylwia Wałachowska</dc:creator>
  <cp:keywords/>
  <cp:lastModifiedBy>Sylwia Wałachowska</cp:lastModifiedBy>
  <cp:revision>2</cp:revision>
  <cp:lastPrinted>1601-01-01T00:00:00Z</cp:lastPrinted>
  <dcterms:created xsi:type="dcterms:W3CDTF">2023-06-30T09:06:00Z</dcterms:created>
  <dcterms:modified xsi:type="dcterms:W3CDTF">2023-06-30T09:06:00Z</dcterms:modified>
</cp:coreProperties>
</file>