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Obowiązek informacyjny w sytuacji pozyskania danych od osoby, której dane dotyczą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Od 25 maja 2018 r. ma zastosowanie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w związku z czym </w:t>
      </w:r>
      <w:r w:rsidRPr="0051604C">
        <w:rPr>
          <w:rStyle w:val="Pogrubienie"/>
          <w:sz w:val="22"/>
          <w:szCs w:val="22"/>
        </w:rPr>
        <w:t>Wydział Komunikacji i Transportu</w:t>
      </w:r>
      <w:r w:rsidRPr="0051604C">
        <w:rPr>
          <w:sz w:val="22"/>
          <w:szCs w:val="22"/>
        </w:rPr>
        <w:t xml:space="preserve"> informuje, że: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1.Administratorem Pani/Pana danych osobowych jest Starosta Piaseczyński – Pan</w:t>
      </w:r>
      <w:r w:rsidRPr="0051604C">
        <w:rPr>
          <w:sz w:val="22"/>
          <w:szCs w:val="22"/>
        </w:rPr>
        <w:t>i</w:t>
      </w:r>
      <w:r w:rsidRPr="0051604C">
        <w:rPr>
          <w:sz w:val="22"/>
          <w:szCs w:val="22"/>
        </w:rPr>
        <w:t xml:space="preserve"> </w:t>
      </w:r>
      <w:r w:rsidRPr="0051604C">
        <w:rPr>
          <w:sz w:val="22"/>
          <w:szCs w:val="22"/>
        </w:rPr>
        <w:t xml:space="preserve">Ewa </w:t>
      </w:r>
      <w:proofErr w:type="spellStart"/>
      <w:r w:rsidRPr="0051604C">
        <w:rPr>
          <w:sz w:val="22"/>
          <w:szCs w:val="22"/>
        </w:rPr>
        <w:t>Lubianiec</w:t>
      </w:r>
      <w:proofErr w:type="spellEnd"/>
      <w:r w:rsidRPr="0051604C">
        <w:rPr>
          <w:sz w:val="22"/>
          <w:szCs w:val="22"/>
        </w:rPr>
        <w:t xml:space="preserve">, adres siedziby: Starostwo Powiatowe w Piasecznie,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2. Inspektorem ochrony danych jest Pan Damian </w:t>
      </w:r>
      <w:proofErr w:type="spellStart"/>
      <w:r w:rsidRPr="0051604C">
        <w:rPr>
          <w:sz w:val="22"/>
          <w:szCs w:val="22"/>
        </w:rPr>
        <w:t>Proksza</w:t>
      </w:r>
      <w:proofErr w:type="spellEnd"/>
      <w:r w:rsidRPr="0051604C">
        <w:rPr>
          <w:sz w:val="22"/>
          <w:szCs w:val="22"/>
        </w:rPr>
        <w:t xml:space="preserve">, adres siedziby: Starostwo Powiatowe w Piasecznie 05-500 Piaseczno, ul. </w:t>
      </w:r>
      <w:proofErr w:type="spellStart"/>
      <w:r w:rsidRPr="0051604C">
        <w:rPr>
          <w:sz w:val="22"/>
          <w:szCs w:val="22"/>
        </w:rPr>
        <w:t>Chyliczkowska</w:t>
      </w:r>
      <w:proofErr w:type="spellEnd"/>
      <w:r w:rsidRPr="0051604C">
        <w:rPr>
          <w:sz w:val="22"/>
          <w:szCs w:val="22"/>
        </w:rPr>
        <w:t xml:space="preserve"> 14, tel. (22) 756-61-64, mail: ochronadanych@piaseczno.pl.</w:t>
      </w:r>
      <w:r w:rsidRPr="0051604C">
        <w:rPr>
          <w:sz w:val="22"/>
          <w:szCs w:val="22"/>
        </w:rPr>
        <w:br/>
        <w:t> </w:t>
      </w:r>
      <w:r w:rsidRPr="0051604C">
        <w:rPr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3. Celem przetwarzania danych osobowych jest: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a. wprowadzanie do Centralnej Ewidencji Pojazdów danych właścicieli pojazdów zarejestrowanych na terenie powiatu piaseczyńskiego oraz wydawanie spersonalizowanych dokumentów.</w:t>
      </w:r>
      <w:r w:rsidRPr="0051604C">
        <w:rPr>
          <w:b/>
          <w:bCs/>
          <w:sz w:val="22"/>
          <w:szCs w:val="22"/>
        </w:rPr>
        <w:br/>
      </w:r>
      <w:r w:rsidRPr="0051604C">
        <w:rPr>
          <w:rStyle w:val="Pogrubienie"/>
          <w:sz w:val="22"/>
          <w:szCs w:val="22"/>
        </w:rPr>
        <w:t>b. współpraca w zakresie wymiany informacji z organami określonymi w art. 80c i Ustawy z dnia 20 czerwca 1997 r. Prawo o ruchu drogowym (Dz. U. z 2023 r., poz. 1047 ze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4. Podstawa prawna przetwarzania:</w:t>
      </w:r>
      <w:r w:rsidRPr="0051604C">
        <w:rPr>
          <w:sz w:val="22"/>
          <w:szCs w:val="22"/>
        </w:rPr>
        <w:br/>
        <w:t>- Ustawy z dnia 20 czerwca 1997 r. Prawo o ruchu drogowym (Dz. U. 2023 r., poz. 1047 ze zm.),</w:t>
      </w:r>
      <w:r w:rsidRPr="0051604C">
        <w:rPr>
          <w:sz w:val="22"/>
          <w:szCs w:val="22"/>
        </w:rPr>
        <w:br/>
        <w:t>- Ustawy z dnia 17 stycznia 2019 r. o kierujących pojazdami (Dz. U. 2023 r., poz. 622 ze zm.),</w:t>
      </w:r>
      <w:r w:rsidRPr="0051604C">
        <w:rPr>
          <w:sz w:val="22"/>
          <w:szCs w:val="22"/>
        </w:rPr>
        <w:br/>
        <w:t>- Ustawy z dnia 06 września 2001 r. o transporcie drogowym (Dz. U. 2022 r., poz. 180 ze zm.),</w:t>
      </w:r>
      <w:r w:rsidRPr="0051604C">
        <w:rPr>
          <w:sz w:val="22"/>
          <w:szCs w:val="22"/>
        </w:rPr>
        <w:br/>
        <w:t>- Ustawa z dnia 14 czerwca 1960 r. Kodeks postępowania administracyjnego (Dz. U. 2023 r., poz. 775 ze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5. Podanie przez Panią/Pana danych osobowych jest wymogiem ustawowym, a ich przetwarzanie jest niezbędne do zrealizowania celu lub spełnienia obowiązku wynikającego z przepisów prawa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6. Przekazane przez Panią/Pana dane osobowe nie będą udostępniane podmiotom innym niż te uprawnione z mocy prawa.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 xml:space="preserve">7. Pani/Pana dane będą przechowywane jedynie w czasie niezbędnym do ich przetwarzania oraz zgodnie z Rozporządzeniem Prezesa Rady Ministrów z dnia 18 stycznia 2011 r. w sprawie instrukcji kancelaryjnej, jednolitych rzeczowych wykazów akt oraz instrukcji w sprawie organizacji i zakresu działania archiwów zakładowych (Dz. U. 2011 nr 14 poz. 67 z </w:t>
      </w:r>
      <w:proofErr w:type="spellStart"/>
      <w:r w:rsidRPr="0051604C">
        <w:rPr>
          <w:sz w:val="22"/>
          <w:szCs w:val="22"/>
        </w:rPr>
        <w:t>późn</w:t>
      </w:r>
      <w:proofErr w:type="spellEnd"/>
      <w:r w:rsidRPr="0051604C">
        <w:rPr>
          <w:sz w:val="22"/>
          <w:szCs w:val="22"/>
        </w:rPr>
        <w:t>. zm.).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9. Informujemy, że przysługuje Pani/Panu prawo wniesienia skargi do organu nadzorczego, którym obecnie jest Prezes Urzędu Ochrony Danych Osobowych.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sz w:val="22"/>
          <w:szCs w:val="22"/>
        </w:rPr>
        <w:t>10. Podejmowane przez urząd decyzje nie powstają w procesie zautomatyzowanym.</w:t>
      </w:r>
    </w:p>
    <w:p w:rsidR="0051604C" w:rsidRPr="0051604C" w:rsidRDefault="0051604C" w:rsidP="0051604C">
      <w:pPr>
        <w:pStyle w:val="NormalnyWeb"/>
        <w:rPr>
          <w:sz w:val="22"/>
          <w:szCs w:val="22"/>
        </w:rPr>
      </w:pPr>
      <w:r w:rsidRPr="0051604C">
        <w:rPr>
          <w:rStyle w:val="Pogrubienie"/>
          <w:sz w:val="22"/>
          <w:szCs w:val="22"/>
        </w:rPr>
        <w:t>Niniejszym potwierdzam zapoznanie się z informacją o przetwarzaniu danych osobowych.</w:t>
      </w:r>
    </w:p>
    <w:p w:rsidR="002A0405" w:rsidRDefault="0051604C" w:rsidP="0051604C">
      <w:pPr>
        <w:pStyle w:val="NormalnyWeb"/>
      </w:pPr>
      <w:r w:rsidRPr="0051604C">
        <w:rPr>
          <w:sz w:val="22"/>
          <w:szCs w:val="22"/>
        </w:rPr>
        <w:br/>
        <w:t>…………………………………….</w:t>
      </w:r>
      <w:r w:rsidRPr="0051604C">
        <w:rPr>
          <w:sz w:val="22"/>
          <w:szCs w:val="22"/>
        </w:rPr>
        <w:br/>
        <w:t>(data i czytelny podpis)</w:t>
      </w:r>
      <w:bookmarkStart w:id="0" w:name="_GoBack"/>
      <w:bookmarkEnd w:id="0"/>
    </w:p>
    <w:sectPr w:rsidR="002A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4C"/>
    <w:rsid w:val="002A0405"/>
    <w:rsid w:val="0051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604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160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1604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160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1</cp:revision>
  <dcterms:created xsi:type="dcterms:W3CDTF">2024-05-28T13:00:00Z</dcterms:created>
  <dcterms:modified xsi:type="dcterms:W3CDTF">2024-05-28T13:10:00Z</dcterms:modified>
</cp:coreProperties>
</file>