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82D" w:rsidRPr="00A775D9" w:rsidRDefault="00C8682D" w:rsidP="0043329B">
      <w:pPr>
        <w:jc w:val="center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ab/>
      </w:r>
      <w:r w:rsidRPr="00A775D9">
        <w:rPr>
          <w:rFonts w:ascii="Arial" w:hAnsi="Arial" w:cs="Arial"/>
          <w:b/>
        </w:rPr>
        <w:tab/>
      </w:r>
      <w:r w:rsidRPr="00A775D9">
        <w:rPr>
          <w:rFonts w:ascii="Arial" w:hAnsi="Arial" w:cs="Arial"/>
          <w:b/>
        </w:rPr>
        <w:tab/>
      </w:r>
      <w:r w:rsidRPr="00A775D9">
        <w:rPr>
          <w:rFonts w:ascii="Arial" w:hAnsi="Arial" w:cs="Arial"/>
          <w:b/>
        </w:rPr>
        <w:tab/>
      </w:r>
      <w:r w:rsidRPr="00A775D9">
        <w:rPr>
          <w:rFonts w:ascii="Arial" w:hAnsi="Arial" w:cs="Arial"/>
          <w:b/>
        </w:rPr>
        <w:tab/>
      </w:r>
      <w:r w:rsidRPr="00A775D9">
        <w:rPr>
          <w:rFonts w:ascii="Arial" w:hAnsi="Arial" w:cs="Arial"/>
          <w:b/>
        </w:rPr>
        <w:tab/>
      </w:r>
      <w:r w:rsidRPr="00A775D9">
        <w:rPr>
          <w:rFonts w:ascii="Arial" w:hAnsi="Arial" w:cs="Arial"/>
          <w:b/>
        </w:rPr>
        <w:tab/>
      </w:r>
      <w:r w:rsidRPr="00A775D9">
        <w:rPr>
          <w:rFonts w:ascii="Arial" w:hAnsi="Arial" w:cs="Arial"/>
          <w:b/>
        </w:rPr>
        <w:tab/>
        <w:t>Załącznik nr 2</w:t>
      </w:r>
    </w:p>
    <w:p w:rsidR="00C8682D" w:rsidRPr="00B450BD" w:rsidRDefault="0043329B" w:rsidP="0043329B">
      <w:pPr>
        <w:jc w:val="center"/>
        <w:rPr>
          <w:rFonts w:ascii="Arial" w:hAnsi="Arial" w:cs="Arial"/>
          <w:b/>
          <w:sz w:val="24"/>
        </w:rPr>
      </w:pPr>
      <w:r w:rsidRPr="00B450BD">
        <w:rPr>
          <w:rFonts w:ascii="Arial" w:hAnsi="Arial" w:cs="Arial"/>
          <w:b/>
          <w:sz w:val="24"/>
        </w:rPr>
        <w:t>WARUNKI TECHNICZNE</w:t>
      </w:r>
    </w:p>
    <w:p w:rsidR="0043329B" w:rsidRPr="00B450BD" w:rsidRDefault="0043329B" w:rsidP="0043329B">
      <w:pPr>
        <w:jc w:val="center"/>
        <w:rPr>
          <w:rFonts w:ascii="Arial" w:hAnsi="Arial" w:cs="Arial"/>
          <w:b/>
          <w:sz w:val="24"/>
        </w:rPr>
      </w:pPr>
      <w:r w:rsidRPr="00B450BD">
        <w:rPr>
          <w:rFonts w:ascii="Arial" w:hAnsi="Arial" w:cs="Arial"/>
          <w:b/>
          <w:sz w:val="24"/>
        </w:rPr>
        <w:t>„Modernizacja szczegółowej poziomej osnowy geodezyjnej na terenie powiatu piaseczyńskiego”</w:t>
      </w:r>
    </w:p>
    <w:p w:rsidR="00CC1506" w:rsidRPr="00A775D9" w:rsidRDefault="00CC1506" w:rsidP="00A6606B">
      <w:pPr>
        <w:jc w:val="both"/>
        <w:rPr>
          <w:rFonts w:ascii="Arial" w:hAnsi="Arial" w:cs="Arial"/>
          <w:b/>
        </w:rPr>
      </w:pPr>
    </w:p>
    <w:p w:rsidR="0043329B" w:rsidRPr="00A775D9" w:rsidRDefault="0043329B" w:rsidP="00A775D9">
      <w:pPr>
        <w:pStyle w:val="Akapitzlist"/>
        <w:numPr>
          <w:ilvl w:val="0"/>
          <w:numId w:val="1"/>
        </w:numPr>
        <w:ind w:left="851"/>
        <w:jc w:val="both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>PODSTAWY PRAWNE</w:t>
      </w:r>
    </w:p>
    <w:p w:rsidR="00CC1506" w:rsidRPr="00A775D9" w:rsidRDefault="00CC1506" w:rsidP="00CC1506">
      <w:pPr>
        <w:pStyle w:val="Akapitzlist"/>
        <w:ind w:left="1080"/>
        <w:jc w:val="both"/>
        <w:rPr>
          <w:rFonts w:ascii="Arial" w:hAnsi="Arial" w:cs="Arial"/>
          <w:b/>
        </w:rPr>
      </w:pPr>
    </w:p>
    <w:p w:rsidR="00CC1506" w:rsidRPr="00A775D9" w:rsidRDefault="00CC1506" w:rsidP="00CC1506">
      <w:pPr>
        <w:pStyle w:val="Akapitzlist"/>
        <w:ind w:left="1080"/>
        <w:jc w:val="both"/>
        <w:rPr>
          <w:rFonts w:ascii="Arial" w:hAnsi="Arial" w:cs="Arial"/>
          <w:b/>
        </w:rPr>
      </w:pPr>
    </w:p>
    <w:p w:rsidR="00150AB7" w:rsidRPr="00A775D9" w:rsidRDefault="00AE6747" w:rsidP="00150AB7">
      <w:pPr>
        <w:pStyle w:val="Akapitzlist"/>
        <w:numPr>
          <w:ilvl w:val="0"/>
          <w:numId w:val="3"/>
        </w:numPr>
        <w:spacing w:after="120"/>
        <w:ind w:left="782" w:hanging="357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Ustawa z dnia 17 maja 1989r. „Prawo geodezyjne i kartografic</w:t>
      </w:r>
      <w:r w:rsidR="006064A8" w:rsidRPr="00A775D9">
        <w:rPr>
          <w:rFonts w:ascii="Arial" w:hAnsi="Arial" w:cs="Arial"/>
        </w:rPr>
        <w:t>zne” (Dz.U. 202</w:t>
      </w:r>
      <w:r w:rsidR="00586628" w:rsidRPr="00A775D9">
        <w:rPr>
          <w:rFonts w:ascii="Arial" w:hAnsi="Arial" w:cs="Arial"/>
        </w:rPr>
        <w:t>4</w:t>
      </w:r>
      <w:r w:rsidR="006064A8" w:rsidRPr="00A775D9">
        <w:rPr>
          <w:rFonts w:ascii="Arial" w:hAnsi="Arial" w:cs="Arial"/>
        </w:rPr>
        <w:t xml:space="preserve"> poz. </w:t>
      </w:r>
      <w:r w:rsidR="003C2DFF" w:rsidRPr="00A775D9">
        <w:rPr>
          <w:rFonts w:ascii="Arial" w:hAnsi="Arial" w:cs="Arial"/>
        </w:rPr>
        <w:t>1</w:t>
      </w:r>
      <w:r w:rsidR="00586628" w:rsidRPr="00A775D9">
        <w:rPr>
          <w:rFonts w:ascii="Arial" w:hAnsi="Arial" w:cs="Arial"/>
        </w:rPr>
        <w:t>151</w:t>
      </w:r>
      <w:r w:rsidR="00AD4487" w:rsidRPr="00A775D9">
        <w:rPr>
          <w:rFonts w:ascii="Arial" w:hAnsi="Arial" w:cs="Arial"/>
        </w:rPr>
        <w:t xml:space="preserve"> ze zm.</w:t>
      </w:r>
      <w:r w:rsidR="006064A8" w:rsidRPr="00A775D9">
        <w:rPr>
          <w:rFonts w:ascii="Arial" w:hAnsi="Arial" w:cs="Arial"/>
        </w:rPr>
        <w:t>)</w:t>
      </w:r>
    </w:p>
    <w:p w:rsidR="00150AB7" w:rsidRPr="00A775D9" w:rsidRDefault="00AE6747" w:rsidP="00150AB7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Ustawa z dnia 21 marca 1985r. o drogach public</w:t>
      </w:r>
      <w:r w:rsidR="002E14B3" w:rsidRPr="00A775D9">
        <w:rPr>
          <w:rFonts w:ascii="Arial" w:hAnsi="Arial" w:cs="Arial"/>
        </w:rPr>
        <w:t>znych (Dz.U.202</w:t>
      </w:r>
      <w:r w:rsidR="00586628" w:rsidRPr="00A775D9">
        <w:rPr>
          <w:rFonts w:ascii="Arial" w:hAnsi="Arial" w:cs="Arial"/>
        </w:rPr>
        <w:t>4</w:t>
      </w:r>
      <w:r w:rsidR="002E14B3" w:rsidRPr="00A775D9">
        <w:rPr>
          <w:rFonts w:ascii="Arial" w:hAnsi="Arial" w:cs="Arial"/>
        </w:rPr>
        <w:t xml:space="preserve">r., poz. </w:t>
      </w:r>
      <w:r w:rsidR="00586628" w:rsidRPr="00A775D9">
        <w:rPr>
          <w:rFonts w:ascii="Arial" w:hAnsi="Arial" w:cs="Arial"/>
        </w:rPr>
        <w:t>320</w:t>
      </w:r>
      <w:r w:rsidR="006920B0" w:rsidRPr="00A775D9">
        <w:rPr>
          <w:rFonts w:ascii="Arial" w:hAnsi="Arial" w:cs="Arial"/>
        </w:rPr>
        <w:t xml:space="preserve"> ze zm.</w:t>
      </w:r>
      <w:r w:rsidRPr="00A775D9">
        <w:rPr>
          <w:rFonts w:ascii="Arial" w:hAnsi="Arial" w:cs="Arial"/>
        </w:rPr>
        <w:t>)</w:t>
      </w:r>
    </w:p>
    <w:p w:rsidR="00150AB7" w:rsidRPr="00A775D9" w:rsidRDefault="00842598" w:rsidP="00150AB7">
      <w:pPr>
        <w:pStyle w:val="Akapitzlist"/>
        <w:numPr>
          <w:ilvl w:val="0"/>
          <w:numId w:val="3"/>
        </w:numPr>
        <w:spacing w:after="0"/>
        <w:ind w:left="782" w:hanging="357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Rozporządzenie Ministra Rozwoju i Technologii z dnia 6 lipca 2021r. w sprawie osnów geodezyjnych, grawimetrycznych i magnetycznych</w:t>
      </w:r>
      <w:r w:rsidR="006467CA" w:rsidRPr="00A775D9">
        <w:rPr>
          <w:rFonts w:ascii="Arial" w:hAnsi="Arial" w:cs="Arial"/>
        </w:rPr>
        <w:t xml:space="preserve"> (Dz.U. z</w:t>
      </w:r>
      <w:r w:rsidRPr="00A775D9">
        <w:rPr>
          <w:rFonts w:ascii="Arial" w:hAnsi="Arial" w:cs="Arial"/>
        </w:rPr>
        <w:t>. 2021 r. poz. 1341)</w:t>
      </w:r>
    </w:p>
    <w:p w:rsidR="003263DB" w:rsidRPr="00A775D9" w:rsidRDefault="003263DB" w:rsidP="00A6606B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A775D9">
        <w:rPr>
          <w:rFonts w:ascii="Arial" w:hAnsi="Arial" w:cs="Arial"/>
          <w:bCs/>
          <w:color w:val="000000"/>
        </w:rPr>
        <w:t>Rozporządzenia Ministra Spraw Wewnętrznych i Admi</w:t>
      </w:r>
      <w:r w:rsidR="00F07C88" w:rsidRPr="00A775D9">
        <w:rPr>
          <w:rFonts w:ascii="Arial" w:hAnsi="Arial" w:cs="Arial"/>
          <w:bCs/>
          <w:color w:val="000000"/>
        </w:rPr>
        <w:t>nistracji</w:t>
      </w:r>
      <w:r w:rsidRPr="00A775D9">
        <w:rPr>
          <w:rFonts w:ascii="Arial" w:hAnsi="Arial" w:cs="Arial"/>
          <w:bCs/>
          <w:color w:val="000000"/>
        </w:rPr>
        <w:t xml:space="preserve"> z dnia 28 lipca 2020r w sprawie ochrony znaków geodezyjnych, grawimetrycznych i magnetycznych </w:t>
      </w:r>
      <w:r w:rsidR="009875FB" w:rsidRPr="00A775D9">
        <w:rPr>
          <w:rFonts w:ascii="Arial" w:hAnsi="Arial" w:cs="Arial"/>
        </w:rPr>
        <w:t>(Dz.U.</w:t>
      </w:r>
      <w:r w:rsidRPr="00A775D9">
        <w:rPr>
          <w:rFonts w:ascii="Arial" w:hAnsi="Arial" w:cs="Arial"/>
        </w:rPr>
        <w:t xml:space="preserve"> 2020 r. poz. 1357)</w:t>
      </w:r>
    </w:p>
    <w:p w:rsidR="006646B1" w:rsidRPr="00A775D9" w:rsidRDefault="006646B1" w:rsidP="00150AB7">
      <w:pPr>
        <w:pStyle w:val="Akapitzlist"/>
        <w:numPr>
          <w:ilvl w:val="0"/>
          <w:numId w:val="3"/>
        </w:numPr>
        <w:spacing w:after="120" w:line="240" w:lineRule="auto"/>
        <w:ind w:left="782" w:hanging="357"/>
        <w:jc w:val="both"/>
        <w:rPr>
          <w:rFonts w:ascii="Arial" w:hAnsi="Arial" w:cs="Arial"/>
        </w:rPr>
      </w:pPr>
      <w:r w:rsidRPr="00A775D9">
        <w:rPr>
          <w:rFonts w:ascii="Arial" w:eastAsia="Times New Roman" w:hAnsi="Arial" w:cs="Arial"/>
          <w:bCs/>
          <w:color w:val="000000"/>
          <w:lang w:eastAsia="pl-PL"/>
        </w:rPr>
        <w:t xml:space="preserve">Rozporządzenie Rady Ministrów z dnia </w:t>
      </w:r>
      <w:r w:rsidR="00150AB7" w:rsidRPr="00A775D9">
        <w:rPr>
          <w:rFonts w:ascii="Arial" w:eastAsia="Times New Roman" w:hAnsi="Arial" w:cs="Arial"/>
          <w:bCs/>
          <w:color w:val="000000"/>
          <w:lang w:eastAsia="pl-PL"/>
        </w:rPr>
        <w:t>15</w:t>
      </w:r>
      <w:r w:rsidRPr="00A775D9">
        <w:rPr>
          <w:rFonts w:ascii="Arial" w:eastAsia="Times New Roman" w:hAnsi="Arial" w:cs="Arial"/>
          <w:bCs/>
          <w:color w:val="000000"/>
          <w:lang w:eastAsia="pl-PL"/>
        </w:rPr>
        <w:t xml:space="preserve"> </w:t>
      </w:r>
      <w:r w:rsidR="00150AB7" w:rsidRPr="00A775D9">
        <w:rPr>
          <w:rFonts w:ascii="Arial" w:eastAsia="Times New Roman" w:hAnsi="Arial" w:cs="Arial"/>
          <w:bCs/>
          <w:color w:val="000000"/>
          <w:lang w:eastAsia="pl-PL"/>
        </w:rPr>
        <w:t>października</w:t>
      </w:r>
      <w:r w:rsidRPr="00A775D9">
        <w:rPr>
          <w:rFonts w:ascii="Arial" w:eastAsia="Times New Roman" w:hAnsi="Arial" w:cs="Arial"/>
          <w:bCs/>
          <w:color w:val="000000"/>
          <w:lang w:eastAsia="pl-PL"/>
        </w:rPr>
        <w:t xml:space="preserve"> 201</w:t>
      </w:r>
      <w:r w:rsidR="00150AB7" w:rsidRPr="00A775D9">
        <w:rPr>
          <w:rFonts w:ascii="Arial" w:eastAsia="Times New Roman" w:hAnsi="Arial" w:cs="Arial"/>
          <w:bCs/>
          <w:color w:val="000000"/>
          <w:lang w:eastAsia="pl-PL"/>
        </w:rPr>
        <w:t>2</w:t>
      </w:r>
      <w:r w:rsidRPr="00A775D9">
        <w:rPr>
          <w:rFonts w:ascii="Arial" w:eastAsia="Times New Roman" w:hAnsi="Arial" w:cs="Arial"/>
          <w:bCs/>
          <w:color w:val="000000"/>
          <w:lang w:eastAsia="pl-PL"/>
        </w:rPr>
        <w:t xml:space="preserve"> r. w sprawie państwowego systemu odniesień przestrzennych </w:t>
      </w:r>
      <w:r w:rsidRPr="00A775D9">
        <w:rPr>
          <w:rFonts w:ascii="Arial" w:hAnsi="Arial" w:cs="Arial"/>
        </w:rPr>
        <w:t>(Dz.U.</w:t>
      </w:r>
      <w:r w:rsidR="006467CA" w:rsidRPr="00A775D9">
        <w:rPr>
          <w:rFonts w:ascii="Arial" w:hAnsi="Arial" w:cs="Arial"/>
        </w:rPr>
        <w:t xml:space="preserve"> z</w:t>
      </w:r>
      <w:r w:rsidR="007B404A" w:rsidRPr="00A775D9">
        <w:rPr>
          <w:rFonts w:ascii="Arial" w:hAnsi="Arial" w:cs="Arial"/>
        </w:rPr>
        <w:t> </w:t>
      </w:r>
      <w:r w:rsidRPr="00A775D9">
        <w:rPr>
          <w:rFonts w:ascii="Arial" w:hAnsi="Arial" w:cs="Arial"/>
        </w:rPr>
        <w:t>20</w:t>
      </w:r>
      <w:r w:rsidR="00150AB7" w:rsidRPr="00A775D9">
        <w:rPr>
          <w:rFonts w:ascii="Arial" w:hAnsi="Arial" w:cs="Arial"/>
        </w:rPr>
        <w:t>24</w:t>
      </w:r>
      <w:r w:rsidRPr="00A775D9">
        <w:rPr>
          <w:rFonts w:ascii="Arial" w:hAnsi="Arial" w:cs="Arial"/>
        </w:rPr>
        <w:t xml:space="preserve"> r. poz. </w:t>
      </w:r>
      <w:r w:rsidR="00150AB7" w:rsidRPr="00A775D9">
        <w:rPr>
          <w:rFonts w:ascii="Arial" w:hAnsi="Arial" w:cs="Arial"/>
        </w:rPr>
        <w:t>342</w:t>
      </w:r>
      <w:r w:rsidRPr="00A775D9">
        <w:rPr>
          <w:rFonts w:ascii="Arial" w:hAnsi="Arial" w:cs="Arial"/>
        </w:rPr>
        <w:t>)</w:t>
      </w:r>
    </w:p>
    <w:p w:rsidR="00150AB7" w:rsidRPr="00A775D9" w:rsidRDefault="00150AB7" w:rsidP="00150AB7">
      <w:pPr>
        <w:pStyle w:val="Akapitzlist"/>
        <w:spacing w:after="120" w:line="240" w:lineRule="auto"/>
        <w:ind w:left="782"/>
        <w:jc w:val="both"/>
        <w:rPr>
          <w:rFonts w:ascii="Arial" w:hAnsi="Arial" w:cs="Arial"/>
        </w:rPr>
      </w:pPr>
    </w:p>
    <w:p w:rsidR="00034F1B" w:rsidRPr="00A775D9" w:rsidRDefault="00B02DAA" w:rsidP="00150AB7">
      <w:pPr>
        <w:pStyle w:val="Akapitzlist"/>
        <w:numPr>
          <w:ilvl w:val="0"/>
          <w:numId w:val="3"/>
        </w:numPr>
        <w:spacing w:after="120"/>
        <w:ind w:left="782" w:hanging="357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Rozporządzenie</w:t>
      </w:r>
      <w:r w:rsidR="00034F1B" w:rsidRPr="00A775D9">
        <w:rPr>
          <w:rFonts w:ascii="Arial" w:hAnsi="Arial" w:cs="Arial"/>
        </w:rPr>
        <w:t xml:space="preserve"> Ministra Rozwoju z dnia </w:t>
      </w:r>
      <w:r w:rsidRPr="00A775D9">
        <w:rPr>
          <w:rFonts w:ascii="Arial" w:hAnsi="Arial" w:cs="Arial"/>
        </w:rPr>
        <w:t>21 sierpnia</w:t>
      </w:r>
      <w:r w:rsidR="00034F1B" w:rsidRPr="00A775D9">
        <w:rPr>
          <w:rFonts w:ascii="Arial" w:hAnsi="Arial" w:cs="Arial"/>
        </w:rPr>
        <w:t xml:space="preserve"> 202</w:t>
      </w:r>
      <w:r w:rsidRPr="00A775D9">
        <w:rPr>
          <w:rFonts w:ascii="Arial" w:hAnsi="Arial" w:cs="Arial"/>
        </w:rPr>
        <w:t>0</w:t>
      </w:r>
      <w:r w:rsidR="00034F1B" w:rsidRPr="00A775D9">
        <w:rPr>
          <w:rFonts w:ascii="Arial" w:hAnsi="Arial" w:cs="Arial"/>
        </w:rPr>
        <w:t>r w sprawie standardów technicznych wykonywania geodezyjnych pomiarów sytuacyjnych i wysokościowych oraz opracowywania i przekazywania wyników tych pomiarów do państwowego zasobu geodezyjnego i kartograficznego (Dz.U.</w:t>
      </w:r>
      <w:r w:rsidR="006467CA" w:rsidRPr="00A775D9">
        <w:rPr>
          <w:rFonts w:ascii="Arial" w:hAnsi="Arial" w:cs="Arial"/>
        </w:rPr>
        <w:t xml:space="preserve"> z  </w:t>
      </w:r>
      <w:r w:rsidR="00034F1B" w:rsidRPr="00A775D9">
        <w:rPr>
          <w:rFonts w:ascii="Arial" w:hAnsi="Arial" w:cs="Arial"/>
        </w:rPr>
        <w:t>20</w:t>
      </w:r>
      <w:r w:rsidRPr="00A775D9">
        <w:rPr>
          <w:rFonts w:ascii="Arial" w:hAnsi="Arial" w:cs="Arial"/>
        </w:rPr>
        <w:t>2</w:t>
      </w:r>
      <w:r w:rsidR="006064A8" w:rsidRPr="00A775D9">
        <w:rPr>
          <w:rFonts w:ascii="Arial" w:hAnsi="Arial" w:cs="Arial"/>
        </w:rPr>
        <w:t>2</w:t>
      </w:r>
      <w:r w:rsidR="00034F1B" w:rsidRPr="00A775D9">
        <w:rPr>
          <w:rFonts w:ascii="Arial" w:hAnsi="Arial" w:cs="Arial"/>
        </w:rPr>
        <w:t xml:space="preserve">, poz. </w:t>
      </w:r>
      <w:r w:rsidR="006064A8" w:rsidRPr="00A775D9">
        <w:rPr>
          <w:rFonts w:ascii="Arial" w:hAnsi="Arial" w:cs="Arial"/>
        </w:rPr>
        <w:t>1670</w:t>
      </w:r>
      <w:r w:rsidR="00034F1B" w:rsidRPr="00A775D9">
        <w:rPr>
          <w:rFonts w:ascii="Arial" w:hAnsi="Arial" w:cs="Arial"/>
        </w:rPr>
        <w:t>)</w:t>
      </w:r>
    </w:p>
    <w:p w:rsidR="00034F1B" w:rsidRPr="00A775D9" w:rsidRDefault="00034F1B" w:rsidP="00A6606B">
      <w:pPr>
        <w:pStyle w:val="Nagwek2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A775D9">
        <w:rPr>
          <w:rFonts w:ascii="Arial" w:hAnsi="Arial" w:cs="Arial"/>
          <w:b w:val="0"/>
          <w:color w:val="000000"/>
          <w:sz w:val="22"/>
          <w:szCs w:val="22"/>
        </w:rPr>
        <w:t xml:space="preserve">Rozporządzenie Ministra Administracji i Cyfryzacji z dnia 30 lipca 2020 r. w sprawie formularzy dotyczących zgłaszania prac geodezyjnych i prac kartograficznych, zawiadomienia o wykonaniu tych prac oraz przekazywania ich wyników do państwowego zasobu geodezyjnego i kartograficznego </w:t>
      </w:r>
      <w:r w:rsidRPr="00A775D9">
        <w:rPr>
          <w:rFonts w:ascii="Arial" w:hAnsi="Arial" w:cs="Arial"/>
          <w:b w:val="0"/>
          <w:sz w:val="22"/>
          <w:szCs w:val="22"/>
        </w:rPr>
        <w:t>(Dz.U.</w:t>
      </w:r>
      <w:r w:rsidR="006467CA" w:rsidRPr="00A775D9">
        <w:rPr>
          <w:rFonts w:ascii="Arial" w:hAnsi="Arial" w:cs="Arial"/>
          <w:b w:val="0"/>
          <w:sz w:val="22"/>
          <w:szCs w:val="22"/>
        </w:rPr>
        <w:t xml:space="preserve"> z </w:t>
      </w:r>
      <w:r w:rsidRPr="00A775D9">
        <w:rPr>
          <w:rFonts w:ascii="Arial" w:hAnsi="Arial" w:cs="Arial"/>
          <w:b w:val="0"/>
          <w:sz w:val="22"/>
          <w:szCs w:val="22"/>
        </w:rPr>
        <w:t>2020, poz. 1316)</w:t>
      </w:r>
    </w:p>
    <w:p w:rsidR="006467CA" w:rsidRPr="00A775D9" w:rsidRDefault="006467CA" w:rsidP="00A6606B">
      <w:pPr>
        <w:pStyle w:val="Nagwek2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A775D9">
        <w:rPr>
          <w:rFonts w:ascii="Arial" w:hAnsi="Arial" w:cs="Arial"/>
          <w:b w:val="0"/>
          <w:color w:val="000000"/>
          <w:sz w:val="22"/>
          <w:szCs w:val="22"/>
        </w:rPr>
        <w:t xml:space="preserve">Rozporządzenie Ministra Rozwoju </w:t>
      </w:r>
      <w:r w:rsidR="001C1442" w:rsidRPr="00A775D9">
        <w:rPr>
          <w:rFonts w:ascii="Arial" w:hAnsi="Arial" w:cs="Arial"/>
          <w:b w:val="0"/>
          <w:color w:val="000000"/>
          <w:sz w:val="22"/>
          <w:szCs w:val="22"/>
        </w:rPr>
        <w:t xml:space="preserve">Technologii </w:t>
      </w:r>
      <w:r w:rsidRPr="00A775D9">
        <w:rPr>
          <w:rFonts w:ascii="Arial" w:hAnsi="Arial" w:cs="Arial"/>
          <w:b w:val="0"/>
          <w:color w:val="000000"/>
          <w:sz w:val="22"/>
          <w:szCs w:val="22"/>
        </w:rPr>
        <w:t>z dnia 2</w:t>
      </w:r>
      <w:r w:rsidR="001C1442" w:rsidRPr="00A775D9">
        <w:rPr>
          <w:rFonts w:ascii="Arial" w:hAnsi="Arial" w:cs="Arial"/>
          <w:b w:val="0"/>
          <w:color w:val="000000"/>
          <w:sz w:val="22"/>
          <w:szCs w:val="22"/>
        </w:rPr>
        <w:t>7</w:t>
      </w:r>
      <w:r w:rsidRPr="00A775D9">
        <w:rPr>
          <w:rFonts w:ascii="Arial" w:hAnsi="Arial" w:cs="Arial"/>
          <w:b w:val="0"/>
          <w:color w:val="000000"/>
          <w:sz w:val="22"/>
          <w:szCs w:val="22"/>
        </w:rPr>
        <w:t xml:space="preserve"> </w:t>
      </w:r>
      <w:r w:rsidR="001C1442" w:rsidRPr="00A775D9">
        <w:rPr>
          <w:rFonts w:ascii="Arial" w:hAnsi="Arial" w:cs="Arial"/>
          <w:b w:val="0"/>
          <w:color w:val="000000"/>
          <w:sz w:val="22"/>
          <w:szCs w:val="22"/>
        </w:rPr>
        <w:t>kwietnia</w:t>
      </w:r>
      <w:r w:rsidRPr="00A775D9">
        <w:rPr>
          <w:rFonts w:ascii="Arial" w:hAnsi="Arial" w:cs="Arial"/>
          <w:b w:val="0"/>
          <w:color w:val="000000"/>
          <w:sz w:val="22"/>
          <w:szCs w:val="22"/>
        </w:rPr>
        <w:t xml:space="preserve"> 202</w:t>
      </w:r>
      <w:r w:rsidR="001C1442" w:rsidRPr="00A775D9">
        <w:rPr>
          <w:rFonts w:ascii="Arial" w:hAnsi="Arial" w:cs="Arial"/>
          <w:b w:val="0"/>
          <w:color w:val="000000"/>
          <w:sz w:val="22"/>
          <w:szCs w:val="22"/>
        </w:rPr>
        <w:t>3</w:t>
      </w:r>
      <w:r w:rsidRPr="00A775D9">
        <w:rPr>
          <w:rFonts w:ascii="Arial" w:hAnsi="Arial" w:cs="Arial"/>
          <w:b w:val="0"/>
          <w:color w:val="000000"/>
          <w:sz w:val="22"/>
          <w:szCs w:val="22"/>
        </w:rPr>
        <w:t xml:space="preserve"> r.</w:t>
      </w:r>
      <w:r w:rsidR="001C1442" w:rsidRPr="00A775D9">
        <w:rPr>
          <w:rFonts w:ascii="Arial" w:hAnsi="Arial" w:cs="Arial"/>
          <w:b w:val="0"/>
          <w:color w:val="000000"/>
          <w:sz w:val="22"/>
          <w:szCs w:val="22"/>
        </w:rPr>
        <w:t xml:space="preserve"> zmieniające rozporządzenie </w:t>
      </w:r>
      <w:r w:rsidRPr="00A775D9">
        <w:rPr>
          <w:rFonts w:ascii="Arial" w:hAnsi="Arial" w:cs="Arial"/>
          <w:b w:val="0"/>
          <w:color w:val="000000"/>
          <w:sz w:val="22"/>
          <w:szCs w:val="22"/>
        </w:rPr>
        <w:t>w sprawie wzorów wniosków o udostępnienie materiałów państwowego zasobu geodezyjnego i</w:t>
      </w:r>
      <w:r w:rsidR="007B404A" w:rsidRPr="00A775D9">
        <w:rPr>
          <w:rFonts w:ascii="Arial" w:hAnsi="Arial" w:cs="Arial"/>
          <w:b w:val="0"/>
          <w:color w:val="000000"/>
          <w:sz w:val="22"/>
          <w:szCs w:val="22"/>
        </w:rPr>
        <w:t> </w:t>
      </w:r>
      <w:r w:rsidRPr="00A775D9">
        <w:rPr>
          <w:rFonts w:ascii="Arial" w:hAnsi="Arial" w:cs="Arial"/>
          <w:b w:val="0"/>
          <w:color w:val="000000"/>
          <w:sz w:val="22"/>
          <w:szCs w:val="22"/>
        </w:rPr>
        <w:t xml:space="preserve">kartograficznego, licencji i Dokumentu Obliczenia Opłaty, a także sposobu wydawania licencji </w:t>
      </w:r>
      <w:r w:rsidRPr="00A775D9">
        <w:rPr>
          <w:rFonts w:ascii="Arial" w:hAnsi="Arial" w:cs="Arial"/>
          <w:b w:val="0"/>
          <w:sz w:val="22"/>
          <w:szCs w:val="22"/>
        </w:rPr>
        <w:t>(Dz.U. z 202</w:t>
      </w:r>
      <w:r w:rsidR="001C1442" w:rsidRPr="00A775D9">
        <w:rPr>
          <w:rFonts w:ascii="Arial" w:hAnsi="Arial" w:cs="Arial"/>
          <w:b w:val="0"/>
          <w:sz w:val="22"/>
          <w:szCs w:val="22"/>
        </w:rPr>
        <w:t>3</w:t>
      </w:r>
      <w:r w:rsidRPr="00A775D9">
        <w:rPr>
          <w:rFonts w:ascii="Arial" w:hAnsi="Arial" w:cs="Arial"/>
          <w:b w:val="0"/>
          <w:sz w:val="22"/>
          <w:szCs w:val="22"/>
        </w:rPr>
        <w:t>, poz. 1</w:t>
      </w:r>
      <w:r w:rsidR="001C1442" w:rsidRPr="00A775D9">
        <w:rPr>
          <w:rFonts w:ascii="Arial" w:hAnsi="Arial" w:cs="Arial"/>
          <w:b w:val="0"/>
          <w:sz w:val="22"/>
          <w:szCs w:val="22"/>
        </w:rPr>
        <w:t>135</w:t>
      </w:r>
      <w:r w:rsidRPr="00A775D9">
        <w:rPr>
          <w:rFonts w:ascii="Arial" w:hAnsi="Arial" w:cs="Arial"/>
          <w:b w:val="0"/>
          <w:sz w:val="22"/>
          <w:szCs w:val="22"/>
        </w:rPr>
        <w:t>)</w:t>
      </w:r>
    </w:p>
    <w:p w:rsidR="003E0DAE" w:rsidRPr="00A775D9" w:rsidRDefault="001C1442" w:rsidP="007A65E4">
      <w:pPr>
        <w:pStyle w:val="Nagwek2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A775D9">
        <w:rPr>
          <w:rFonts w:ascii="Arial" w:hAnsi="Arial" w:cs="Arial"/>
          <w:b w:val="0"/>
          <w:sz w:val="22"/>
          <w:szCs w:val="22"/>
        </w:rPr>
        <w:t>Rozporządzenie Ministra R</w:t>
      </w:r>
      <w:r w:rsidR="00F07C88" w:rsidRPr="00A775D9">
        <w:rPr>
          <w:rFonts w:ascii="Arial" w:hAnsi="Arial" w:cs="Arial"/>
          <w:b w:val="0"/>
          <w:sz w:val="22"/>
          <w:szCs w:val="22"/>
        </w:rPr>
        <w:t>ozwoju</w:t>
      </w:r>
      <w:r w:rsidRPr="00A775D9">
        <w:rPr>
          <w:rFonts w:ascii="Arial" w:hAnsi="Arial" w:cs="Arial"/>
          <w:b w:val="0"/>
          <w:sz w:val="22"/>
          <w:szCs w:val="22"/>
        </w:rPr>
        <w:t>, P</w:t>
      </w:r>
      <w:r w:rsidR="006467CA" w:rsidRPr="00A775D9">
        <w:rPr>
          <w:rFonts w:ascii="Arial" w:hAnsi="Arial" w:cs="Arial"/>
          <w:b w:val="0"/>
          <w:sz w:val="22"/>
          <w:szCs w:val="22"/>
        </w:rPr>
        <w:t xml:space="preserve">racy i </w:t>
      </w:r>
      <w:r w:rsidRPr="00A775D9">
        <w:rPr>
          <w:rFonts w:ascii="Arial" w:hAnsi="Arial" w:cs="Arial"/>
          <w:b w:val="0"/>
          <w:sz w:val="22"/>
          <w:szCs w:val="22"/>
        </w:rPr>
        <w:t>T</w:t>
      </w:r>
      <w:r w:rsidR="006467CA" w:rsidRPr="00A775D9">
        <w:rPr>
          <w:rFonts w:ascii="Arial" w:hAnsi="Arial" w:cs="Arial"/>
          <w:b w:val="0"/>
          <w:sz w:val="22"/>
          <w:szCs w:val="22"/>
        </w:rPr>
        <w:t>echnologii z dnia 2 kwietnia 2021 r w</w:t>
      </w:r>
      <w:r w:rsidR="007B404A" w:rsidRPr="00A775D9">
        <w:rPr>
          <w:rFonts w:ascii="Arial" w:hAnsi="Arial" w:cs="Arial"/>
          <w:b w:val="0"/>
          <w:sz w:val="22"/>
          <w:szCs w:val="22"/>
        </w:rPr>
        <w:t> </w:t>
      </w:r>
      <w:r w:rsidR="006467CA" w:rsidRPr="00A775D9">
        <w:rPr>
          <w:rFonts w:ascii="Arial" w:hAnsi="Arial" w:cs="Arial"/>
          <w:b w:val="0"/>
          <w:sz w:val="22"/>
          <w:szCs w:val="22"/>
        </w:rPr>
        <w:t>sprawie organizacji i trybu prowadzenia państwowego zasobu geodezyjnego i</w:t>
      </w:r>
      <w:r w:rsidR="007B404A" w:rsidRPr="00A775D9">
        <w:rPr>
          <w:rFonts w:ascii="Arial" w:hAnsi="Arial" w:cs="Arial"/>
          <w:b w:val="0"/>
          <w:sz w:val="22"/>
          <w:szCs w:val="22"/>
        </w:rPr>
        <w:t> </w:t>
      </w:r>
      <w:r w:rsidR="006467CA" w:rsidRPr="00A775D9">
        <w:rPr>
          <w:rFonts w:ascii="Arial" w:hAnsi="Arial" w:cs="Arial"/>
          <w:b w:val="0"/>
          <w:sz w:val="22"/>
          <w:szCs w:val="22"/>
        </w:rPr>
        <w:t>kartograficznego (Dz.U. z 2021, poz. 820)</w:t>
      </w:r>
    </w:p>
    <w:p w:rsidR="00770F40" w:rsidRPr="00A775D9" w:rsidRDefault="00770F40" w:rsidP="00770F40">
      <w:pPr>
        <w:pStyle w:val="Nagwek2"/>
        <w:shd w:val="clear" w:color="auto" w:fill="FFFFFF"/>
        <w:spacing w:before="0" w:beforeAutospacing="0" w:after="120" w:afterAutospacing="0" w:line="276" w:lineRule="auto"/>
        <w:ind w:left="786"/>
        <w:jc w:val="both"/>
        <w:rPr>
          <w:rFonts w:ascii="Arial" w:hAnsi="Arial" w:cs="Arial"/>
          <w:b w:val="0"/>
          <w:color w:val="000000"/>
          <w:sz w:val="22"/>
          <w:szCs w:val="22"/>
        </w:rPr>
      </w:pPr>
    </w:p>
    <w:p w:rsidR="003E0DAE" w:rsidRPr="00A775D9" w:rsidRDefault="003E0DAE" w:rsidP="00A775D9">
      <w:pPr>
        <w:pStyle w:val="Akapitzlist"/>
        <w:numPr>
          <w:ilvl w:val="0"/>
          <w:numId w:val="1"/>
        </w:numPr>
        <w:ind w:left="993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>CHARAKTERYSTYKA OBSZARU OBJETEGO ZAMÓWIENIEM</w:t>
      </w:r>
    </w:p>
    <w:p w:rsidR="00770F40" w:rsidRPr="00A775D9" w:rsidRDefault="00770F40" w:rsidP="00CC1506">
      <w:pPr>
        <w:pStyle w:val="Akapitzlist"/>
        <w:ind w:left="1080"/>
        <w:rPr>
          <w:rFonts w:ascii="Arial" w:hAnsi="Arial" w:cs="Arial"/>
          <w:b/>
        </w:rPr>
      </w:pPr>
    </w:p>
    <w:p w:rsidR="00770F40" w:rsidRPr="00A775D9" w:rsidRDefault="003E0DAE" w:rsidP="00D31249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Opracowanie obejmuje obszar</w:t>
      </w:r>
      <w:r w:rsidR="00AF1ACB" w:rsidRPr="00A775D9">
        <w:rPr>
          <w:rFonts w:ascii="Arial" w:hAnsi="Arial" w:cs="Arial"/>
        </w:rPr>
        <w:t>:</w:t>
      </w:r>
      <w:r w:rsidR="00DA67E7" w:rsidRPr="00A775D9">
        <w:rPr>
          <w:rFonts w:ascii="Arial" w:hAnsi="Arial" w:cs="Arial"/>
        </w:rPr>
        <w:t>*</w:t>
      </w:r>
      <w:r w:rsidR="006064A8" w:rsidRPr="00A775D9">
        <w:rPr>
          <w:rFonts w:ascii="Arial" w:hAnsi="Arial" w:cs="Arial"/>
        </w:rPr>
        <w:t xml:space="preserve">miasto </w:t>
      </w:r>
      <w:r w:rsidR="00150AB7" w:rsidRPr="00A775D9">
        <w:rPr>
          <w:rFonts w:ascii="Arial" w:hAnsi="Arial" w:cs="Arial"/>
        </w:rPr>
        <w:t>Piaseczno</w:t>
      </w:r>
      <w:r w:rsidR="007A65E4" w:rsidRPr="00A775D9">
        <w:rPr>
          <w:rFonts w:ascii="Arial" w:hAnsi="Arial" w:cs="Arial"/>
        </w:rPr>
        <w:t>.</w:t>
      </w:r>
      <w:r w:rsidR="006064A8" w:rsidRPr="00A775D9">
        <w:rPr>
          <w:rFonts w:ascii="Arial" w:hAnsi="Arial" w:cs="Arial"/>
        </w:rPr>
        <w:t xml:space="preserve"> </w:t>
      </w:r>
    </w:p>
    <w:p w:rsidR="00D31249" w:rsidRPr="00A775D9" w:rsidRDefault="00D31249" w:rsidP="00D31249">
      <w:pPr>
        <w:pStyle w:val="Akapitzlist"/>
        <w:jc w:val="both"/>
        <w:rPr>
          <w:rFonts w:ascii="Arial" w:hAnsi="Arial" w:cs="Arial"/>
        </w:rPr>
      </w:pPr>
      <w:bookmarkStart w:id="0" w:name="_GoBack"/>
      <w:bookmarkEnd w:id="0"/>
    </w:p>
    <w:p w:rsidR="003E0DAE" w:rsidRPr="00A775D9" w:rsidRDefault="003E0DAE" w:rsidP="00A6606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Powierzchnia opracowania:</w:t>
      </w:r>
    </w:p>
    <w:p w:rsidR="003E0DAE" w:rsidRPr="00A775D9" w:rsidRDefault="003E0DAE" w:rsidP="00A6606B">
      <w:pPr>
        <w:pStyle w:val="Akapitzlist"/>
        <w:jc w:val="both"/>
        <w:rPr>
          <w:rFonts w:ascii="Arial" w:hAnsi="Arial" w:cs="Arial"/>
        </w:rPr>
      </w:pPr>
    </w:p>
    <w:tbl>
      <w:tblPr>
        <w:tblStyle w:val="Tabela-Siatka"/>
        <w:tblW w:w="8602" w:type="dxa"/>
        <w:tblInd w:w="720" w:type="dxa"/>
        <w:tblLook w:val="04A0" w:firstRow="1" w:lastRow="0" w:firstColumn="1" w:lastColumn="0" w:noHBand="0" w:noVBand="1"/>
      </w:tblPr>
      <w:tblGrid>
        <w:gridCol w:w="2649"/>
        <w:gridCol w:w="2835"/>
        <w:gridCol w:w="3118"/>
      </w:tblGrid>
      <w:tr w:rsidR="00A34EA6" w:rsidRPr="00A775D9" w:rsidTr="00A34EA6">
        <w:tc>
          <w:tcPr>
            <w:tcW w:w="2649" w:type="dxa"/>
          </w:tcPr>
          <w:p w:rsidR="00A34EA6" w:rsidRPr="00A775D9" w:rsidRDefault="00A34EA6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Jednostka ewidencyjna</w:t>
            </w:r>
          </w:p>
          <w:p w:rsidR="00A34EA6" w:rsidRPr="00A775D9" w:rsidRDefault="00A34EA6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A34EA6" w:rsidRPr="00A775D9" w:rsidRDefault="00A34EA6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:rsidR="00A34EA6" w:rsidRPr="00A775D9" w:rsidRDefault="00A34EA6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Powierzchnia geodezyjna (ha)</w:t>
            </w:r>
          </w:p>
        </w:tc>
        <w:tc>
          <w:tcPr>
            <w:tcW w:w="3118" w:type="dxa"/>
          </w:tcPr>
          <w:p w:rsidR="00A34EA6" w:rsidRPr="00A775D9" w:rsidRDefault="00A34EA6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Powierzchnia ewidencyjna (ha)</w:t>
            </w:r>
          </w:p>
        </w:tc>
      </w:tr>
      <w:tr w:rsidR="00A34EA6" w:rsidRPr="00A775D9" w:rsidTr="00A34EA6">
        <w:tc>
          <w:tcPr>
            <w:tcW w:w="2649" w:type="dxa"/>
          </w:tcPr>
          <w:p w:rsidR="006064A8" w:rsidRPr="00A775D9" w:rsidRDefault="006064A8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 xml:space="preserve">miasto </w:t>
            </w:r>
          </w:p>
          <w:p w:rsidR="006064A8" w:rsidRPr="00A775D9" w:rsidRDefault="00557401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Piaseczno</w:t>
            </w:r>
          </w:p>
          <w:p w:rsidR="00A34EA6" w:rsidRPr="00A775D9" w:rsidRDefault="00A34EA6" w:rsidP="007A65E4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A34EA6" w:rsidRPr="00A775D9" w:rsidRDefault="00557401" w:rsidP="006064A8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1623</w:t>
            </w:r>
          </w:p>
        </w:tc>
        <w:tc>
          <w:tcPr>
            <w:tcW w:w="3118" w:type="dxa"/>
          </w:tcPr>
          <w:p w:rsidR="00A34EA6" w:rsidRPr="00A775D9" w:rsidRDefault="007A65E4" w:rsidP="00557401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1</w:t>
            </w:r>
            <w:r w:rsidR="00557401" w:rsidRPr="00A775D9">
              <w:rPr>
                <w:rFonts w:ascii="Arial" w:hAnsi="Arial" w:cs="Arial"/>
              </w:rPr>
              <w:t>624</w:t>
            </w:r>
          </w:p>
        </w:tc>
      </w:tr>
      <w:tr w:rsidR="00A34EA6" w:rsidRPr="00A775D9" w:rsidTr="00A34EA6">
        <w:tc>
          <w:tcPr>
            <w:tcW w:w="2649" w:type="dxa"/>
          </w:tcPr>
          <w:p w:rsidR="00A34EA6" w:rsidRPr="00A775D9" w:rsidRDefault="00A34EA6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Razem</w:t>
            </w:r>
          </w:p>
          <w:p w:rsidR="00A34EA6" w:rsidRPr="00A775D9" w:rsidRDefault="00A34EA6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A34EA6" w:rsidRPr="00A775D9" w:rsidRDefault="00557401" w:rsidP="007A65E4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1623</w:t>
            </w:r>
          </w:p>
        </w:tc>
        <w:tc>
          <w:tcPr>
            <w:tcW w:w="3118" w:type="dxa"/>
          </w:tcPr>
          <w:p w:rsidR="00A34EA6" w:rsidRPr="00A775D9" w:rsidRDefault="00557401" w:rsidP="007A65E4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1624</w:t>
            </w:r>
          </w:p>
        </w:tc>
      </w:tr>
    </w:tbl>
    <w:p w:rsidR="003E0DAE" w:rsidRPr="00A775D9" w:rsidRDefault="003E0DAE" w:rsidP="00A6606B">
      <w:pPr>
        <w:pStyle w:val="Akapitzlist"/>
        <w:jc w:val="both"/>
        <w:rPr>
          <w:rFonts w:ascii="Arial" w:hAnsi="Arial" w:cs="Arial"/>
        </w:rPr>
      </w:pPr>
    </w:p>
    <w:p w:rsidR="0043329B" w:rsidRPr="00A775D9" w:rsidRDefault="000C67AA" w:rsidP="00A6606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 xml:space="preserve">Liczba poligonów </w:t>
      </w:r>
      <w:r w:rsidR="00D31249" w:rsidRPr="00A775D9">
        <w:rPr>
          <w:rFonts w:ascii="Arial" w:hAnsi="Arial" w:cs="Arial"/>
        </w:rPr>
        <w:t xml:space="preserve">szczegółowej </w:t>
      </w:r>
      <w:r w:rsidRPr="00A775D9">
        <w:rPr>
          <w:rFonts w:ascii="Arial" w:hAnsi="Arial" w:cs="Arial"/>
        </w:rPr>
        <w:t xml:space="preserve">osnowy geodezyjnej </w:t>
      </w:r>
      <w:r w:rsidR="00D31249" w:rsidRPr="00A775D9">
        <w:rPr>
          <w:rFonts w:ascii="Arial" w:hAnsi="Arial" w:cs="Arial"/>
        </w:rPr>
        <w:t>poziomej</w:t>
      </w:r>
      <w:r w:rsidRPr="00A775D9">
        <w:rPr>
          <w:rFonts w:ascii="Arial" w:hAnsi="Arial" w:cs="Arial"/>
        </w:rPr>
        <w:t xml:space="preserve">: </w:t>
      </w:r>
      <w:r w:rsidR="007739EB" w:rsidRPr="00A775D9">
        <w:rPr>
          <w:rFonts w:ascii="Arial" w:hAnsi="Arial" w:cs="Arial"/>
        </w:rPr>
        <w:t>3</w:t>
      </w:r>
      <w:r w:rsidR="00D31249" w:rsidRPr="00A775D9">
        <w:rPr>
          <w:rFonts w:ascii="Arial" w:hAnsi="Arial" w:cs="Arial"/>
        </w:rPr>
        <w:t>48</w:t>
      </w:r>
      <w:r w:rsidRPr="00A775D9">
        <w:rPr>
          <w:rFonts w:ascii="Arial" w:hAnsi="Arial" w:cs="Arial"/>
        </w:rPr>
        <w:t xml:space="preserve"> punkty</w:t>
      </w:r>
      <w:r w:rsidR="00D31249" w:rsidRPr="00A775D9">
        <w:rPr>
          <w:rFonts w:ascii="Arial" w:hAnsi="Arial" w:cs="Arial"/>
        </w:rPr>
        <w:t xml:space="preserve"> (zgodnie z</w:t>
      </w:r>
      <w:r w:rsidR="00A775D9" w:rsidRPr="00A775D9">
        <w:rPr>
          <w:rFonts w:ascii="Arial" w:hAnsi="Arial" w:cs="Arial"/>
        </w:rPr>
        <w:t> </w:t>
      </w:r>
      <w:r w:rsidR="00D31249" w:rsidRPr="00A775D9">
        <w:rPr>
          <w:rFonts w:ascii="Arial" w:hAnsi="Arial" w:cs="Arial"/>
        </w:rPr>
        <w:t>zatwierdzonym projektem).</w:t>
      </w:r>
    </w:p>
    <w:p w:rsidR="00A6606B" w:rsidRPr="00A775D9" w:rsidRDefault="00A6606B" w:rsidP="00A6606B">
      <w:pPr>
        <w:pStyle w:val="Akapitzlist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95"/>
        <w:gridCol w:w="4273"/>
      </w:tblGrid>
      <w:tr w:rsidR="000C67AA" w:rsidRPr="00A775D9" w:rsidTr="000C67AA">
        <w:tc>
          <w:tcPr>
            <w:tcW w:w="4606" w:type="dxa"/>
          </w:tcPr>
          <w:p w:rsidR="000C67AA" w:rsidRPr="00A775D9" w:rsidRDefault="000C67AA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Jednostka ewidencyjna</w:t>
            </w:r>
          </w:p>
          <w:p w:rsidR="00A6606B" w:rsidRPr="00A775D9" w:rsidRDefault="00A6606B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06" w:type="dxa"/>
          </w:tcPr>
          <w:p w:rsidR="000C67AA" w:rsidRPr="00A775D9" w:rsidRDefault="000C67AA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Liczba poligonów</w:t>
            </w:r>
          </w:p>
        </w:tc>
      </w:tr>
      <w:tr w:rsidR="000C67AA" w:rsidRPr="00A775D9" w:rsidTr="000C67AA">
        <w:tc>
          <w:tcPr>
            <w:tcW w:w="4606" w:type="dxa"/>
          </w:tcPr>
          <w:p w:rsidR="006064A8" w:rsidRPr="00A775D9" w:rsidRDefault="00C2624B" w:rsidP="006064A8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miasto</w:t>
            </w:r>
            <w:r w:rsidR="006064A8" w:rsidRPr="00A775D9">
              <w:rPr>
                <w:rFonts w:ascii="Arial" w:hAnsi="Arial" w:cs="Arial"/>
              </w:rPr>
              <w:t xml:space="preserve"> </w:t>
            </w:r>
            <w:r w:rsidR="007739EB" w:rsidRPr="00A775D9">
              <w:rPr>
                <w:rFonts w:ascii="Arial" w:hAnsi="Arial" w:cs="Arial"/>
              </w:rPr>
              <w:t>Piaseczno</w:t>
            </w:r>
            <w:r w:rsidR="006064A8" w:rsidRPr="00A775D9">
              <w:rPr>
                <w:rFonts w:ascii="Arial" w:hAnsi="Arial" w:cs="Arial"/>
              </w:rPr>
              <w:t xml:space="preserve"> </w:t>
            </w:r>
          </w:p>
          <w:p w:rsidR="000C67AA" w:rsidRPr="00A775D9" w:rsidRDefault="000C67AA" w:rsidP="007A65E4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0C67AA" w:rsidRPr="00A775D9" w:rsidRDefault="007739EB" w:rsidP="00D31249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3</w:t>
            </w:r>
            <w:r w:rsidR="00D31249" w:rsidRPr="00A775D9">
              <w:rPr>
                <w:rFonts w:ascii="Arial" w:hAnsi="Arial" w:cs="Arial"/>
              </w:rPr>
              <w:t>48</w:t>
            </w:r>
          </w:p>
        </w:tc>
      </w:tr>
      <w:tr w:rsidR="000C67AA" w:rsidRPr="00A775D9" w:rsidTr="000C67AA">
        <w:tc>
          <w:tcPr>
            <w:tcW w:w="4606" w:type="dxa"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Razem</w:t>
            </w: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:rsidR="000C67AA" w:rsidRPr="00A775D9" w:rsidRDefault="007739EB" w:rsidP="00D31249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3</w:t>
            </w:r>
            <w:r w:rsidR="00D31249" w:rsidRPr="00A775D9">
              <w:rPr>
                <w:rFonts w:ascii="Arial" w:hAnsi="Arial" w:cs="Arial"/>
              </w:rPr>
              <w:t>48</w:t>
            </w:r>
          </w:p>
        </w:tc>
      </w:tr>
    </w:tbl>
    <w:p w:rsidR="00DA67E7" w:rsidRPr="00A775D9" w:rsidRDefault="00DA67E7" w:rsidP="00AC7F44">
      <w:pPr>
        <w:jc w:val="both"/>
        <w:rPr>
          <w:rFonts w:ascii="Arial" w:hAnsi="Arial" w:cs="Arial"/>
        </w:rPr>
      </w:pPr>
    </w:p>
    <w:p w:rsidR="000C67AA" w:rsidRPr="00A775D9" w:rsidRDefault="000C67AA" w:rsidP="00A6606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Informacja ostani</w:t>
      </w:r>
      <w:r w:rsidR="00D31249" w:rsidRPr="00A775D9">
        <w:rPr>
          <w:rFonts w:ascii="Arial" w:hAnsi="Arial" w:cs="Arial"/>
        </w:rPr>
        <w:t>a szczegółowej</w:t>
      </w:r>
      <w:r w:rsidRPr="00A775D9">
        <w:rPr>
          <w:rFonts w:ascii="Arial" w:hAnsi="Arial" w:cs="Arial"/>
        </w:rPr>
        <w:t xml:space="preserve"> osnowy </w:t>
      </w:r>
      <w:r w:rsidR="00D31249" w:rsidRPr="00A775D9">
        <w:rPr>
          <w:rFonts w:ascii="Arial" w:hAnsi="Arial" w:cs="Arial"/>
        </w:rPr>
        <w:t xml:space="preserve">geodezyjnej </w:t>
      </w:r>
      <w:r w:rsidRPr="00A775D9">
        <w:rPr>
          <w:rFonts w:ascii="Arial" w:hAnsi="Arial" w:cs="Arial"/>
        </w:rPr>
        <w:t xml:space="preserve">poziomej </w:t>
      </w:r>
    </w:p>
    <w:p w:rsidR="007A65E4" w:rsidRPr="00A775D9" w:rsidRDefault="007A65E4" w:rsidP="007A65E4">
      <w:pPr>
        <w:pStyle w:val="Akapitzlist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134"/>
        <w:gridCol w:w="709"/>
        <w:gridCol w:w="1119"/>
        <w:gridCol w:w="841"/>
        <w:gridCol w:w="1056"/>
        <w:gridCol w:w="777"/>
      </w:tblGrid>
      <w:tr w:rsidR="000C67AA" w:rsidRPr="00A775D9" w:rsidTr="00770F40">
        <w:tc>
          <w:tcPr>
            <w:tcW w:w="1560" w:type="dxa"/>
            <w:vMerge w:val="restart"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Jednostka ewidencyjna</w:t>
            </w:r>
          </w:p>
        </w:tc>
        <w:tc>
          <w:tcPr>
            <w:tcW w:w="1417" w:type="dxa"/>
            <w:vMerge w:val="restart"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Liczba poligonów ogółem</w:t>
            </w:r>
          </w:p>
        </w:tc>
        <w:tc>
          <w:tcPr>
            <w:tcW w:w="5636" w:type="dxa"/>
            <w:gridSpan w:val="6"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Informacja o stanie osnowy – na podstawie ustaleń PODGIK oraz danych dostarczonych przez Wykonawców prac geodezyjnych – dane szacunkowe</w:t>
            </w: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</w:p>
        </w:tc>
      </w:tr>
      <w:tr w:rsidR="000C67AA" w:rsidRPr="00A775D9" w:rsidTr="00770F40">
        <w:tc>
          <w:tcPr>
            <w:tcW w:w="1560" w:type="dxa"/>
            <w:vMerge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vMerge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</w:tcPr>
          <w:p w:rsidR="000C67AA" w:rsidRPr="00A775D9" w:rsidRDefault="00AB2E22" w:rsidP="00AB2E22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Punkty zniszczone</w:t>
            </w:r>
          </w:p>
        </w:tc>
        <w:tc>
          <w:tcPr>
            <w:tcW w:w="1960" w:type="dxa"/>
            <w:gridSpan w:val="2"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 xml:space="preserve">Punkty </w:t>
            </w:r>
            <w:r w:rsidR="00AB2E22" w:rsidRPr="00A775D9">
              <w:rPr>
                <w:rFonts w:ascii="Arial" w:hAnsi="Arial" w:cs="Arial"/>
              </w:rPr>
              <w:t>uszkodzone</w:t>
            </w: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833" w:type="dxa"/>
            <w:gridSpan w:val="2"/>
          </w:tcPr>
          <w:p w:rsidR="000C67AA" w:rsidRPr="00A775D9" w:rsidRDefault="00AB2E22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Punkty</w:t>
            </w:r>
          </w:p>
          <w:p w:rsidR="00AB2E22" w:rsidRPr="00A775D9" w:rsidRDefault="00AB2E22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dobre</w:t>
            </w:r>
          </w:p>
        </w:tc>
      </w:tr>
      <w:tr w:rsidR="000C67AA" w:rsidRPr="00A775D9" w:rsidTr="00770F40">
        <w:tc>
          <w:tcPr>
            <w:tcW w:w="1560" w:type="dxa"/>
            <w:vMerge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vMerge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Liczba punktów</w:t>
            </w:r>
          </w:p>
        </w:tc>
        <w:tc>
          <w:tcPr>
            <w:tcW w:w="709" w:type="dxa"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%</w:t>
            </w:r>
          </w:p>
        </w:tc>
        <w:tc>
          <w:tcPr>
            <w:tcW w:w="1119" w:type="dxa"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Liczba punktów</w:t>
            </w:r>
          </w:p>
        </w:tc>
        <w:tc>
          <w:tcPr>
            <w:tcW w:w="841" w:type="dxa"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%</w:t>
            </w:r>
          </w:p>
        </w:tc>
        <w:tc>
          <w:tcPr>
            <w:tcW w:w="1056" w:type="dxa"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Liczba punktów</w:t>
            </w:r>
          </w:p>
        </w:tc>
        <w:tc>
          <w:tcPr>
            <w:tcW w:w="777" w:type="dxa"/>
          </w:tcPr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%</w:t>
            </w: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0C67AA" w:rsidRPr="00A775D9" w:rsidTr="00770F40">
        <w:tc>
          <w:tcPr>
            <w:tcW w:w="1560" w:type="dxa"/>
          </w:tcPr>
          <w:p w:rsidR="006064A8" w:rsidRPr="00A775D9" w:rsidRDefault="006064A8" w:rsidP="006064A8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miasto</w:t>
            </w:r>
            <w:r w:rsidR="00770F40" w:rsidRPr="00A775D9">
              <w:rPr>
                <w:rFonts w:ascii="Arial" w:hAnsi="Arial" w:cs="Arial"/>
              </w:rPr>
              <w:t xml:space="preserve"> </w:t>
            </w:r>
            <w:r w:rsidR="007739EB" w:rsidRPr="00A775D9">
              <w:rPr>
                <w:rFonts w:ascii="Arial" w:hAnsi="Arial" w:cs="Arial"/>
              </w:rPr>
              <w:t>Piaseczno</w:t>
            </w:r>
          </w:p>
          <w:p w:rsidR="000C67AA" w:rsidRPr="00A775D9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0C67AA" w:rsidRPr="00A775D9" w:rsidRDefault="00C45ED8" w:rsidP="00D31249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 xml:space="preserve">ok. </w:t>
            </w:r>
            <w:r w:rsidR="007739EB" w:rsidRPr="00A775D9">
              <w:rPr>
                <w:rFonts w:ascii="Arial" w:hAnsi="Arial" w:cs="Arial"/>
              </w:rPr>
              <w:t>3</w:t>
            </w:r>
            <w:r w:rsidR="00D31249" w:rsidRPr="00A775D9">
              <w:rPr>
                <w:rFonts w:ascii="Arial" w:hAnsi="Arial" w:cs="Arial"/>
              </w:rPr>
              <w:t>48</w:t>
            </w:r>
          </w:p>
        </w:tc>
        <w:tc>
          <w:tcPr>
            <w:tcW w:w="1134" w:type="dxa"/>
          </w:tcPr>
          <w:p w:rsidR="000C67AA" w:rsidRPr="00A775D9" w:rsidRDefault="00C45ED8" w:rsidP="00AB2E22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ok.</w:t>
            </w:r>
            <w:r w:rsidR="007739EB" w:rsidRPr="00A775D9">
              <w:rPr>
                <w:rFonts w:ascii="Arial" w:hAnsi="Arial" w:cs="Arial"/>
              </w:rPr>
              <w:t>1</w:t>
            </w:r>
            <w:r w:rsidR="00AB2E22" w:rsidRPr="00A775D9">
              <w:rPr>
                <w:rFonts w:ascii="Arial" w:hAnsi="Arial" w:cs="Arial"/>
              </w:rPr>
              <w:t>78</w:t>
            </w:r>
          </w:p>
        </w:tc>
        <w:tc>
          <w:tcPr>
            <w:tcW w:w="709" w:type="dxa"/>
          </w:tcPr>
          <w:p w:rsidR="000C67AA" w:rsidRPr="00A775D9" w:rsidRDefault="007739EB" w:rsidP="00AB2E22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5</w:t>
            </w:r>
            <w:r w:rsidR="00AB2E22" w:rsidRPr="00A775D9">
              <w:rPr>
                <w:rFonts w:ascii="Arial" w:hAnsi="Arial" w:cs="Arial"/>
              </w:rPr>
              <w:t>1</w:t>
            </w:r>
          </w:p>
        </w:tc>
        <w:tc>
          <w:tcPr>
            <w:tcW w:w="1119" w:type="dxa"/>
          </w:tcPr>
          <w:p w:rsidR="000C67AA" w:rsidRPr="00A775D9" w:rsidRDefault="00C45ED8" w:rsidP="00D443E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 xml:space="preserve">ok. </w:t>
            </w:r>
            <w:r w:rsidR="00AB2E22" w:rsidRPr="00A775D9">
              <w:rPr>
                <w:rFonts w:ascii="Arial" w:hAnsi="Arial" w:cs="Arial"/>
              </w:rPr>
              <w:t>19</w:t>
            </w:r>
          </w:p>
        </w:tc>
        <w:tc>
          <w:tcPr>
            <w:tcW w:w="841" w:type="dxa"/>
          </w:tcPr>
          <w:p w:rsidR="000C67AA" w:rsidRPr="00A775D9" w:rsidRDefault="00D23F21" w:rsidP="00D23F21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5</w:t>
            </w:r>
          </w:p>
        </w:tc>
        <w:tc>
          <w:tcPr>
            <w:tcW w:w="1056" w:type="dxa"/>
          </w:tcPr>
          <w:p w:rsidR="000C67AA" w:rsidRPr="00A775D9" w:rsidRDefault="00C45ED8" w:rsidP="00D31249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 xml:space="preserve">ok. </w:t>
            </w:r>
            <w:r w:rsidR="00AB2E22" w:rsidRPr="00A775D9">
              <w:rPr>
                <w:rFonts w:ascii="Arial" w:hAnsi="Arial" w:cs="Arial"/>
              </w:rPr>
              <w:t>15</w:t>
            </w:r>
            <w:r w:rsidR="00D31249" w:rsidRPr="00A775D9">
              <w:rPr>
                <w:rFonts w:ascii="Arial" w:hAnsi="Arial" w:cs="Arial"/>
              </w:rPr>
              <w:t>1</w:t>
            </w:r>
          </w:p>
        </w:tc>
        <w:tc>
          <w:tcPr>
            <w:tcW w:w="777" w:type="dxa"/>
          </w:tcPr>
          <w:p w:rsidR="000C67AA" w:rsidRPr="00A775D9" w:rsidRDefault="00AB2E22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44</w:t>
            </w:r>
          </w:p>
        </w:tc>
      </w:tr>
    </w:tbl>
    <w:p w:rsidR="00AC7F44" w:rsidRPr="00A775D9" w:rsidRDefault="00AC7F44" w:rsidP="00AC7F44">
      <w:pPr>
        <w:jc w:val="both"/>
        <w:rPr>
          <w:rFonts w:ascii="Arial" w:hAnsi="Arial" w:cs="Arial"/>
          <w:b/>
        </w:rPr>
      </w:pPr>
    </w:p>
    <w:p w:rsidR="000C67AA" w:rsidRPr="00A775D9" w:rsidRDefault="000C67AA" w:rsidP="00A775D9">
      <w:pPr>
        <w:pStyle w:val="Akapitzlist"/>
        <w:numPr>
          <w:ilvl w:val="0"/>
          <w:numId w:val="1"/>
        </w:numPr>
        <w:ind w:left="851"/>
        <w:jc w:val="both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>OGÓLNE</w:t>
      </w:r>
      <w:r w:rsidR="007B404A" w:rsidRPr="00A775D9">
        <w:rPr>
          <w:rFonts w:ascii="Arial" w:hAnsi="Arial" w:cs="Arial"/>
          <w:b/>
        </w:rPr>
        <w:t xml:space="preserve"> </w:t>
      </w:r>
      <w:r w:rsidRPr="00A775D9">
        <w:rPr>
          <w:rFonts w:ascii="Arial" w:hAnsi="Arial" w:cs="Arial"/>
          <w:b/>
        </w:rPr>
        <w:t>ZASADY REALIZACJI PRAC GEODEZYJNYCH</w:t>
      </w:r>
    </w:p>
    <w:p w:rsidR="000C67AA" w:rsidRPr="00A775D9" w:rsidRDefault="000C67AA" w:rsidP="00A6606B">
      <w:pPr>
        <w:pStyle w:val="Akapitzlist"/>
        <w:ind w:left="1080"/>
        <w:jc w:val="both"/>
        <w:rPr>
          <w:rFonts w:ascii="Arial" w:hAnsi="Arial" w:cs="Arial"/>
        </w:rPr>
      </w:pPr>
    </w:p>
    <w:p w:rsidR="00A775D9" w:rsidRDefault="000C67AA" w:rsidP="00E54576">
      <w:pPr>
        <w:pStyle w:val="Akapitzlist"/>
        <w:numPr>
          <w:ilvl w:val="0"/>
          <w:numId w:val="5"/>
        </w:numPr>
        <w:ind w:left="709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 xml:space="preserve">Praca podlega zgłoszeniu w </w:t>
      </w:r>
      <w:r w:rsidR="00F71394" w:rsidRPr="00A775D9">
        <w:rPr>
          <w:rFonts w:ascii="Arial" w:hAnsi="Arial" w:cs="Arial"/>
        </w:rPr>
        <w:t xml:space="preserve">Wydziale Geodezji i Katastru Starostwa Powiatowego w Piasecznie (określanego jako PODGiK) w </w:t>
      </w:r>
      <w:r w:rsidRPr="00A775D9">
        <w:rPr>
          <w:rFonts w:ascii="Arial" w:hAnsi="Arial" w:cs="Arial"/>
        </w:rPr>
        <w:t>Ośrodku Dokumentacji Geodezyjnej i</w:t>
      </w:r>
      <w:r w:rsidR="007B404A" w:rsidRPr="00A775D9">
        <w:rPr>
          <w:rFonts w:ascii="Arial" w:hAnsi="Arial" w:cs="Arial"/>
        </w:rPr>
        <w:t> </w:t>
      </w:r>
      <w:r w:rsidRPr="00A775D9">
        <w:rPr>
          <w:rFonts w:ascii="Arial" w:hAnsi="Arial" w:cs="Arial"/>
        </w:rPr>
        <w:t>Kartograficznej w Piasecznie, ul. Czajewicza 20, 05-500 Piaseczno.</w:t>
      </w:r>
    </w:p>
    <w:p w:rsidR="007C29F6" w:rsidRPr="00A775D9" w:rsidRDefault="000C67AA" w:rsidP="00E54576">
      <w:pPr>
        <w:pStyle w:val="Akapitzlist"/>
        <w:numPr>
          <w:ilvl w:val="0"/>
          <w:numId w:val="5"/>
        </w:numPr>
        <w:ind w:left="709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Kierowanie</w:t>
      </w:r>
      <w:r w:rsidR="007C29F6" w:rsidRPr="00A775D9">
        <w:rPr>
          <w:rFonts w:ascii="Arial" w:hAnsi="Arial" w:cs="Arial"/>
        </w:rPr>
        <w:t xml:space="preserve"> pracami geodezyjnymi i kartograficznymi podlega osobie posiadającej uprawnienia zawodowe, o których mowa w art. 43 pkt 3 ustawy prawo geodezyjne i kartograficzne.</w:t>
      </w:r>
    </w:p>
    <w:p w:rsidR="00295F4F" w:rsidRPr="00A775D9" w:rsidRDefault="007C29F6" w:rsidP="00E54576">
      <w:pPr>
        <w:pStyle w:val="Akapitzlist"/>
        <w:numPr>
          <w:ilvl w:val="0"/>
          <w:numId w:val="5"/>
        </w:numPr>
        <w:ind w:left="709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Wykonanie analizy istniejących materiałów uzyskanych z państwowego zasobu geodezyjnego i kartograficznego pod katem wykorzystania ich</w:t>
      </w:r>
      <w:r w:rsidR="00DA67E7" w:rsidRPr="00A775D9">
        <w:rPr>
          <w:rFonts w:ascii="Arial" w:hAnsi="Arial" w:cs="Arial"/>
        </w:rPr>
        <w:t xml:space="preserve"> </w:t>
      </w:r>
      <w:r w:rsidRPr="00A775D9">
        <w:rPr>
          <w:rFonts w:ascii="Arial" w:hAnsi="Arial" w:cs="Arial"/>
        </w:rPr>
        <w:t xml:space="preserve">do realizacji </w:t>
      </w:r>
      <w:r w:rsidR="00650207" w:rsidRPr="00A775D9">
        <w:rPr>
          <w:rFonts w:ascii="Arial" w:hAnsi="Arial" w:cs="Arial"/>
        </w:rPr>
        <w:t>projektu technicznego</w:t>
      </w:r>
      <w:r w:rsidR="00C45ED8" w:rsidRPr="00A775D9">
        <w:rPr>
          <w:rFonts w:ascii="Arial" w:hAnsi="Arial" w:cs="Arial"/>
        </w:rPr>
        <w:t>.</w:t>
      </w:r>
    </w:p>
    <w:p w:rsidR="000C67AA" w:rsidRPr="00A775D9" w:rsidRDefault="00295F4F" w:rsidP="00E54576">
      <w:pPr>
        <w:pStyle w:val="Akapitzlist"/>
        <w:numPr>
          <w:ilvl w:val="0"/>
          <w:numId w:val="5"/>
        </w:numPr>
        <w:ind w:left="709"/>
        <w:jc w:val="both"/>
        <w:rPr>
          <w:rFonts w:ascii="Arial" w:hAnsi="Arial" w:cs="Arial"/>
          <w:strike/>
          <w:color w:val="000000" w:themeColor="text1"/>
        </w:rPr>
      </w:pPr>
      <w:r w:rsidRPr="00A775D9">
        <w:rPr>
          <w:rFonts w:ascii="Arial" w:hAnsi="Arial" w:cs="Arial"/>
          <w:color w:val="000000" w:themeColor="text1"/>
        </w:rPr>
        <w:lastRenderedPageBreak/>
        <w:t xml:space="preserve">Realizacja zadania obejmuje: </w:t>
      </w:r>
      <w:r w:rsidR="00650207" w:rsidRPr="00A775D9">
        <w:rPr>
          <w:rFonts w:ascii="Arial" w:hAnsi="Arial" w:cs="Arial"/>
          <w:color w:val="000000" w:themeColor="text1"/>
        </w:rPr>
        <w:t xml:space="preserve">realizację projektu technicznego </w:t>
      </w:r>
      <w:r w:rsidR="00C45ED8" w:rsidRPr="00A775D9">
        <w:rPr>
          <w:rFonts w:ascii="Arial" w:hAnsi="Arial" w:cs="Arial"/>
          <w:color w:val="000000" w:themeColor="text1"/>
        </w:rPr>
        <w:t>i wykonanie w ramach</w:t>
      </w:r>
      <w:r w:rsidRPr="00A775D9">
        <w:rPr>
          <w:rFonts w:ascii="Arial" w:hAnsi="Arial" w:cs="Arial"/>
          <w:color w:val="000000" w:themeColor="text1"/>
        </w:rPr>
        <w:t xml:space="preserve"> modernizacj</w:t>
      </w:r>
      <w:r w:rsidR="00C45ED8" w:rsidRPr="00A775D9">
        <w:rPr>
          <w:rFonts w:ascii="Arial" w:hAnsi="Arial" w:cs="Arial"/>
          <w:color w:val="000000" w:themeColor="text1"/>
        </w:rPr>
        <w:t>i</w:t>
      </w:r>
      <w:r w:rsidRPr="00A775D9">
        <w:rPr>
          <w:rFonts w:ascii="Arial" w:hAnsi="Arial" w:cs="Arial"/>
          <w:color w:val="000000" w:themeColor="text1"/>
        </w:rPr>
        <w:t xml:space="preserve"> szczegółowej poziomej osnowy na wsk</w:t>
      </w:r>
      <w:r w:rsidR="00F07C88" w:rsidRPr="00A775D9">
        <w:rPr>
          <w:rFonts w:ascii="Arial" w:hAnsi="Arial" w:cs="Arial"/>
          <w:color w:val="000000" w:themeColor="text1"/>
        </w:rPr>
        <w:t>azanym obszarze. Łącznie należy</w:t>
      </w:r>
      <w:r w:rsidR="007C29F6" w:rsidRPr="00A775D9">
        <w:rPr>
          <w:rFonts w:ascii="Arial" w:hAnsi="Arial" w:cs="Arial"/>
          <w:color w:val="000000" w:themeColor="text1"/>
        </w:rPr>
        <w:t xml:space="preserve"> </w:t>
      </w:r>
      <w:r w:rsidRPr="00A775D9">
        <w:rPr>
          <w:rFonts w:ascii="Arial" w:hAnsi="Arial" w:cs="Arial"/>
          <w:color w:val="000000" w:themeColor="text1"/>
        </w:rPr>
        <w:t xml:space="preserve">dokonać </w:t>
      </w:r>
      <w:r w:rsidR="00321483" w:rsidRPr="00A775D9">
        <w:rPr>
          <w:rFonts w:ascii="Arial" w:hAnsi="Arial" w:cs="Arial"/>
          <w:color w:val="000000" w:themeColor="text1"/>
        </w:rPr>
        <w:t xml:space="preserve">modernizacji </w:t>
      </w:r>
      <w:r w:rsidRPr="00A775D9">
        <w:rPr>
          <w:rFonts w:ascii="Arial" w:hAnsi="Arial" w:cs="Arial"/>
          <w:color w:val="000000" w:themeColor="text1"/>
        </w:rPr>
        <w:t xml:space="preserve">ok. </w:t>
      </w:r>
      <w:r w:rsidR="00321483" w:rsidRPr="00A775D9">
        <w:rPr>
          <w:rFonts w:ascii="Arial" w:hAnsi="Arial" w:cs="Arial"/>
          <w:color w:val="000000" w:themeColor="text1"/>
        </w:rPr>
        <w:t>350</w:t>
      </w:r>
      <w:r w:rsidRPr="00A775D9">
        <w:rPr>
          <w:rFonts w:ascii="Arial" w:hAnsi="Arial" w:cs="Arial"/>
          <w:color w:val="000000" w:themeColor="text1"/>
        </w:rPr>
        <w:t xml:space="preserve"> punktów osnowy (łącznie podstawowej i szczegółowej) oraz dokonać pomiaru z użyciem techniki satelitarnej G</w:t>
      </w:r>
      <w:r w:rsidR="00F71394" w:rsidRPr="00A775D9">
        <w:rPr>
          <w:rFonts w:ascii="Arial" w:hAnsi="Arial" w:cs="Arial"/>
          <w:color w:val="000000" w:themeColor="text1"/>
        </w:rPr>
        <w:t>NS</w:t>
      </w:r>
      <w:r w:rsidRPr="00A775D9">
        <w:rPr>
          <w:rFonts w:ascii="Arial" w:hAnsi="Arial" w:cs="Arial"/>
          <w:color w:val="000000" w:themeColor="text1"/>
        </w:rPr>
        <w:t xml:space="preserve">S i </w:t>
      </w:r>
      <w:r w:rsidR="00C45ED8" w:rsidRPr="00A775D9">
        <w:rPr>
          <w:rFonts w:ascii="Arial" w:hAnsi="Arial" w:cs="Arial"/>
          <w:color w:val="000000" w:themeColor="text1"/>
        </w:rPr>
        <w:t>klasycznej.</w:t>
      </w:r>
    </w:p>
    <w:p w:rsidR="005F276C" w:rsidRPr="00A775D9" w:rsidRDefault="005F276C" w:rsidP="00E767C2">
      <w:pPr>
        <w:jc w:val="both"/>
        <w:rPr>
          <w:rFonts w:ascii="Arial" w:hAnsi="Arial" w:cs="Arial"/>
          <w:color w:val="000000" w:themeColor="text1"/>
        </w:rPr>
      </w:pPr>
    </w:p>
    <w:p w:rsidR="003F5018" w:rsidRPr="00A775D9" w:rsidRDefault="003F5018" w:rsidP="00A775D9">
      <w:pPr>
        <w:pStyle w:val="Akapitzlist"/>
        <w:numPr>
          <w:ilvl w:val="0"/>
          <w:numId w:val="1"/>
        </w:numPr>
        <w:ind w:left="851"/>
        <w:jc w:val="both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>RZECZOWY ZAKRES PRAC GEODEZYJNYCH</w:t>
      </w:r>
    </w:p>
    <w:p w:rsidR="003F5018" w:rsidRPr="00A775D9" w:rsidRDefault="003F5018" w:rsidP="00A6606B">
      <w:pPr>
        <w:ind w:left="360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Rzeczowy zakres prac obejmuje:</w:t>
      </w:r>
    </w:p>
    <w:p w:rsidR="00C45ED8" w:rsidRPr="00A775D9" w:rsidRDefault="003F5018" w:rsidP="00A775D9">
      <w:pPr>
        <w:pStyle w:val="Akapitzlist"/>
        <w:numPr>
          <w:ilvl w:val="0"/>
          <w:numId w:val="7"/>
        </w:numPr>
        <w:ind w:left="709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 xml:space="preserve">Stabilizacja punktów </w:t>
      </w:r>
      <w:r w:rsidR="00E00B87" w:rsidRPr="00A775D9">
        <w:rPr>
          <w:rFonts w:ascii="Arial" w:hAnsi="Arial" w:cs="Arial"/>
          <w:color w:val="000000" w:themeColor="text1"/>
        </w:rPr>
        <w:t xml:space="preserve">szczegółowej </w:t>
      </w:r>
      <w:r w:rsidRPr="00A775D9">
        <w:rPr>
          <w:rFonts w:ascii="Arial" w:hAnsi="Arial" w:cs="Arial"/>
          <w:color w:val="000000" w:themeColor="text1"/>
        </w:rPr>
        <w:t xml:space="preserve">osnowy </w:t>
      </w:r>
      <w:r w:rsidR="00E00B87" w:rsidRPr="00A775D9">
        <w:rPr>
          <w:rFonts w:ascii="Arial" w:hAnsi="Arial" w:cs="Arial"/>
          <w:color w:val="000000" w:themeColor="text1"/>
        </w:rPr>
        <w:t>poziomej</w:t>
      </w:r>
      <w:r w:rsidRPr="00A775D9">
        <w:rPr>
          <w:rFonts w:ascii="Arial" w:hAnsi="Arial" w:cs="Arial"/>
          <w:color w:val="000000" w:themeColor="text1"/>
        </w:rPr>
        <w:t xml:space="preserve"> zatwierdz</w:t>
      </w:r>
      <w:r w:rsidR="00321483" w:rsidRPr="00A775D9">
        <w:rPr>
          <w:rFonts w:ascii="Arial" w:hAnsi="Arial" w:cs="Arial"/>
          <w:color w:val="000000" w:themeColor="text1"/>
        </w:rPr>
        <w:t>o</w:t>
      </w:r>
      <w:r w:rsidRPr="00A775D9">
        <w:rPr>
          <w:rFonts w:ascii="Arial" w:hAnsi="Arial" w:cs="Arial"/>
          <w:color w:val="000000" w:themeColor="text1"/>
        </w:rPr>
        <w:t>n</w:t>
      </w:r>
      <w:r w:rsidR="00321483" w:rsidRPr="00A775D9">
        <w:rPr>
          <w:rFonts w:ascii="Arial" w:hAnsi="Arial" w:cs="Arial"/>
          <w:color w:val="000000" w:themeColor="text1"/>
        </w:rPr>
        <w:t>ego</w:t>
      </w:r>
      <w:r w:rsidR="00FA6894" w:rsidRPr="00A775D9">
        <w:rPr>
          <w:rFonts w:ascii="Arial" w:hAnsi="Arial" w:cs="Arial"/>
          <w:color w:val="000000" w:themeColor="text1"/>
        </w:rPr>
        <w:t xml:space="preserve"> projektu szczegółowej poziomej osnowy geodezyjnej</w:t>
      </w:r>
      <w:r w:rsidRPr="00A775D9">
        <w:rPr>
          <w:rFonts w:ascii="Arial" w:hAnsi="Arial" w:cs="Arial"/>
          <w:color w:val="000000" w:themeColor="text1"/>
        </w:rPr>
        <w:t xml:space="preserve">, </w:t>
      </w:r>
    </w:p>
    <w:p w:rsidR="00E00B87" w:rsidRPr="00A775D9" w:rsidRDefault="00E00B87" w:rsidP="00A775D9">
      <w:pPr>
        <w:pStyle w:val="Akapitzlist"/>
        <w:numPr>
          <w:ilvl w:val="0"/>
          <w:numId w:val="7"/>
        </w:numPr>
        <w:ind w:left="709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Wykonanie</w:t>
      </w:r>
      <w:r w:rsidR="00F4132A" w:rsidRPr="00A775D9">
        <w:rPr>
          <w:rFonts w:ascii="Arial" w:hAnsi="Arial" w:cs="Arial"/>
        </w:rPr>
        <w:t xml:space="preserve"> opisów topograficznych punktów</w:t>
      </w:r>
      <w:r w:rsidRPr="00A775D9">
        <w:rPr>
          <w:rFonts w:ascii="Arial" w:hAnsi="Arial" w:cs="Arial"/>
        </w:rPr>
        <w:t xml:space="preserve"> (w formie drukowanej – komplet opisów w dwu egzemplarzach oraz plikach: geotiff i wersji edytowalnej w</w:t>
      </w:r>
      <w:r w:rsidR="007B404A" w:rsidRPr="00A775D9">
        <w:rPr>
          <w:rFonts w:ascii="Arial" w:hAnsi="Arial" w:cs="Arial"/>
        </w:rPr>
        <w:t> </w:t>
      </w:r>
      <w:r w:rsidRPr="00A775D9">
        <w:rPr>
          <w:rFonts w:ascii="Arial" w:hAnsi="Arial" w:cs="Arial"/>
        </w:rPr>
        <w:t>programie źródłowym)</w:t>
      </w:r>
      <w:r w:rsidR="0014079D" w:rsidRPr="00A775D9">
        <w:rPr>
          <w:rFonts w:ascii="Arial" w:hAnsi="Arial" w:cs="Arial"/>
        </w:rPr>
        <w:t>. Wykonanie opisów topograficznych w dwóch egzemplarzach – forma zanonimizowana oraz bez anonimizacji.</w:t>
      </w:r>
    </w:p>
    <w:p w:rsidR="00E00B87" w:rsidRPr="00A775D9" w:rsidRDefault="00E00B87" w:rsidP="00A775D9">
      <w:pPr>
        <w:pStyle w:val="Akapitzlist"/>
        <w:numPr>
          <w:ilvl w:val="0"/>
          <w:numId w:val="7"/>
        </w:numPr>
        <w:ind w:left="709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Pomiar geodezyjny techniką G</w:t>
      </w:r>
      <w:r w:rsidR="00F71394" w:rsidRPr="00A775D9">
        <w:rPr>
          <w:rFonts w:ascii="Arial" w:hAnsi="Arial" w:cs="Arial"/>
        </w:rPr>
        <w:t>NS</w:t>
      </w:r>
      <w:r w:rsidRPr="00A775D9">
        <w:rPr>
          <w:rFonts w:ascii="Arial" w:hAnsi="Arial" w:cs="Arial"/>
        </w:rPr>
        <w:t>S oraz klasyczną.</w:t>
      </w:r>
    </w:p>
    <w:p w:rsidR="00DA67E7" w:rsidRPr="00A775D9" w:rsidRDefault="00E00B87" w:rsidP="00A775D9">
      <w:pPr>
        <w:pStyle w:val="Akapitzlist"/>
        <w:numPr>
          <w:ilvl w:val="0"/>
          <w:numId w:val="7"/>
        </w:numPr>
        <w:ind w:left="709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Numeryczne opracowanie sieci oraz obliczenie współrzędnych punktów w</w:t>
      </w:r>
      <w:r w:rsidR="007B404A" w:rsidRPr="00A775D9">
        <w:rPr>
          <w:rFonts w:ascii="Arial" w:hAnsi="Arial" w:cs="Arial"/>
        </w:rPr>
        <w:t> </w:t>
      </w:r>
      <w:r w:rsidRPr="00A775D9">
        <w:rPr>
          <w:rFonts w:ascii="Arial" w:hAnsi="Arial" w:cs="Arial"/>
        </w:rPr>
        <w:t>układzie „PL 2000” oraz wysokości w układzie PL – EURE</w:t>
      </w:r>
      <w:r w:rsidR="00DA67E7" w:rsidRPr="00A775D9">
        <w:rPr>
          <w:rFonts w:ascii="Arial" w:hAnsi="Arial" w:cs="Arial"/>
        </w:rPr>
        <w:t>F2007.</w:t>
      </w:r>
    </w:p>
    <w:p w:rsidR="00E00B87" w:rsidRPr="00A775D9" w:rsidRDefault="00E00B87" w:rsidP="00A775D9">
      <w:pPr>
        <w:pStyle w:val="Akapitzlist"/>
        <w:numPr>
          <w:ilvl w:val="0"/>
          <w:numId w:val="7"/>
        </w:numPr>
        <w:ind w:left="709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Przygotowanie pliku wsadowego do aktualizacji baz danych szczegółowej osnowy geodezyjnej BDSOG</w:t>
      </w:r>
      <w:r w:rsidR="008C325E" w:rsidRPr="00A775D9">
        <w:rPr>
          <w:rFonts w:ascii="Arial" w:hAnsi="Arial" w:cs="Arial"/>
        </w:rPr>
        <w:t xml:space="preserve"> (Geo-Map)</w:t>
      </w:r>
      <w:r w:rsidRPr="00A775D9">
        <w:rPr>
          <w:rFonts w:ascii="Arial" w:hAnsi="Arial" w:cs="Arial"/>
        </w:rPr>
        <w:t>.</w:t>
      </w:r>
    </w:p>
    <w:p w:rsidR="00E00B87" w:rsidRPr="00A775D9" w:rsidRDefault="00E00B87" w:rsidP="00A775D9">
      <w:pPr>
        <w:pStyle w:val="Akapitzlist"/>
        <w:numPr>
          <w:ilvl w:val="0"/>
          <w:numId w:val="7"/>
        </w:numPr>
        <w:ind w:left="709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Skompletowanie operatu wynikowego w postaci cyfrowej</w:t>
      </w:r>
      <w:r w:rsidR="00DA67E7" w:rsidRPr="00A775D9">
        <w:rPr>
          <w:rFonts w:ascii="Arial" w:hAnsi="Arial" w:cs="Arial"/>
        </w:rPr>
        <w:t>.</w:t>
      </w:r>
    </w:p>
    <w:p w:rsidR="00E00B87" w:rsidRPr="00A775D9" w:rsidRDefault="00E00B87" w:rsidP="00A6606B">
      <w:pPr>
        <w:pStyle w:val="Akapitzlist"/>
        <w:ind w:left="1080"/>
        <w:jc w:val="both"/>
        <w:rPr>
          <w:rFonts w:ascii="Arial" w:hAnsi="Arial" w:cs="Arial"/>
        </w:rPr>
      </w:pPr>
    </w:p>
    <w:p w:rsidR="00CC1506" w:rsidRPr="00A775D9" w:rsidRDefault="00CC1506" w:rsidP="00A6606B">
      <w:pPr>
        <w:pStyle w:val="Akapitzlist"/>
        <w:ind w:left="1080"/>
        <w:jc w:val="both"/>
        <w:rPr>
          <w:rFonts w:ascii="Arial" w:hAnsi="Arial" w:cs="Arial"/>
        </w:rPr>
      </w:pPr>
    </w:p>
    <w:p w:rsidR="00C45ED8" w:rsidRPr="00A775D9" w:rsidRDefault="00E00B87" w:rsidP="00A775D9">
      <w:pPr>
        <w:pStyle w:val="Akapitzlist"/>
        <w:numPr>
          <w:ilvl w:val="0"/>
          <w:numId w:val="1"/>
        </w:numPr>
        <w:ind w:left="851"/>
        <w:jc w:val="both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>WYTYCZNE DOTYCZĄCE SPOSOBU REALIZACJI PRAC</w:t>
      </w:r>
    </w:p>
    <w:p w:rsidR="006823C0" w:rsidRPr="00A775D9" w:rsidRDefault="00C45ED8" w:rsidP="00A775D9">
      <w:pPr>
        <w:ind w:left="426"/>
        <w:jc w:val="both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>1</w:t>
      </w:r>
      <w:r w:rsidR="006823C0" w:rsidRPr="00A775D9">
        <w:rPr>
          <w:rFonts w:ascii="Arial" w:hAnsi="Arial" w:cs="Arial"/>
          <w:b/>
        </w:rPr>
        <w:t>. Stabi</w:t>
      </w:r>
      <w:r w:rsidR="00E767C2" w:rsidRPr="00A775D9">
        <w:rPr>
          <w:rFonts w:ascii="Arial" w:hAnsi="Arial" w:cs="Arial"/>
          <w:b/>
        </w:rPr>
        <w:t>lizacja punktów osnowy poziomej.</w:t>
      </w:r>
    </w:p>
    <w:p w:rsidR="006823C0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1</w:t>
      </w:r>
      <w:r w:rsidR="006823C0" w:rsidRPr="00A775D9">
        <w:rPr>
          <w:rFonts w:ascii="Arial" w:hAnsi="Arial" w:cs="Arial"/>
        </w:rPr>
        <w:t>.1. Punkty osnowy należy stabilizować jednopoziomowo, stosując znaki naziemne z</w:t>
      </w:r>
      <w:r w:rsidR="007B404A" w:rsidRPr="00A775D9">
        <w:rPr>
          <w:rFonts w:ascii="Arial" w:hAnsi="Arial" w:cs="Arial"/>
        </w:rPr>
        <w:t> </w:t>
      </w:r>
      <w:r w:rsidR="006823C0" w:rsidRPr="00A775D9">
        <w:rPr>
          <w:rFonts w:ascii="Arial" w:hAnsi="Arial" w:cs="Arial"/>
        </w:rPr>
        <w:t xml:space="preserve">plastiku, w szczególnych przypadkach z metalu lub innego trwałego materiału, po ich zabetonowaniu lub innym trwałym połączeniu z podłożem. Na terenach rolnych i leśnych dopuszcza się </w:t>
      </w:r>
      <w:r w:rsidR="00586A02" w:rsidRPr="00A775D9">
        <w:rPr>
          <w:rFonts w:ascii="Arial" w:hAnsi="Arial" w:cs="Arial"/>
        </w:rPr>
        <w:t>stabilizację dwupoziomową z zastosowaniem słupa betonowego nie krótszego niż 0,70m wraz z betonową płytką. Poszczególne znaki powinny być oddzielone warstwa ziemi o grubości co najmniej 0,03m.</w:t>
      </w:r>
    </w:p>
    <w:p w:rsidR="00586A02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1</w:t>
      </w:r>
      <w:r w:rsidR="00A775D9">
        <w:rPr>
          <w:rFonts w:ascii="Arial" w:hAnsi="Arial" w:cs="Arial"/>
        </w:rPr>
        <w:t>.2.</w:t>
      </w:r>
      <w:r w:rsidR="00A775D9">
        <w:rPr>
          <w:rFonts w:ascii="Arial" w:hAnsi="Arial" w:cs="Arial"/>
        </w:rPr>
        <w:tab/>
      </w:r>
      <w:r w:rsidR="00586A02" w:rsidRPr="00A775D9">
        <w:rPr>
          <w:rFonts w:ascii="Arial" w:hAnsi="Arial" w:cs="Arial"/>
        </w:rPr>
        <w:t>Na punktach adaptowanych dopuszcza się pozostawienie innego rodzaju stabilizacji dwupoziomowej pod warunkiem, że znakiem górnym jest słup nie krótszy ni 70 cm, a</w:t>
      </w:r>
      <w:r w:rsidR="007B404A" w:rsidRPr="00A775D9">
        <w:rPr>
          <w:rFonts w:ascii="Arial" w:hAnsi="Arial" w:cs="Arial"/>
        </w:rPr>
        <w:t> </w:t>
      </w:r>
      <w:r w:rsidR="00586A02" w:rsidRPr="00A775D9">
        <w:rPr>
          <w:rFonts w:ascii="Arial" w:hAnsi="Arial" w:cs="Arial"/>
        </w:rPr>
        <w:t>znakiem podziemnym jest płyta.</w:t>
      </w:r>
    </w:p>
    <w:p w:rsidR="00586A02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1</w:t>
      </w:r>
      <w:r w:rsidR="00586A02" w:rsidRPr="00A775D9">
        <w:rPr>
          <w:rFonts w:ascii="Arial" w:hAnsi="Arial" w:cs="Arial"/>
        </w:rPr>
        <w:t>.3. Wykonać opisy topograficzne dla wszystkich punktów (adoptowane i nowe) na formularzach obowiązujących w PODGiK w Piaseczno.</w:t>
      </w:r>
    </w:p>
    <w:p w:rsidR="00586A02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1</w:t>
      </w:r>
      <w:r w:rsidR="00586A02" w:rsidRPr="00A775D9">
        <w:rPr>
          <w:rFonts w:ascii="Arial" w:hAnsi="Arial" w:cs="Arial"/>
        </w:rPr>
        <w:t>.4. O posadowieniu znaku należy zawiadomić właściciela lub władającego gruntem zgodnie z rozporządzeniem w sprawie ochrony znaków geodezyjnych, grawimetrycznych i</w:t>
      </w:r>
      <w:r w:rsidR="007B404A" w:rsidRPr="00A775D9">
        <w:rPr>
          <w:rFonts w:ascii="Arial" w:hAnsi="Arial" w:cs="Arial"/>
        </w:rPr>
        <w:t> </w:t>
      </w:r>
      <w:r w:rsidR="00586A02" w:rsidRPr="00A775D9">
        <w:rPr>
          <w:rFonts w:ascii="Arial" w:hAnsi="Arial" w:cs="Arial"/>
        </w:rPr>
        <w:t>magnetycznych.</w:t>
      </w:r>
    </w:p>
    <w:p w:rsidR="00586A02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1</w:t>
      </w:r>
      <w:r w:rsidR="00586A02" w:rsidRPr="00A775D9">
        <w:rPr>
          <w:rFonts w:ascii="Arial" w:hAnsi="Arial" w:cs="Arial"/>
        </w:rPr>
        <w:t xml:space="preserve">.5. Punkty, które zostały bez konieczności wymiany lub korekty położenia słupa zanumerować zgodnie z rozdziałem 9 załącznika nr 1 do rozporządzenia w </w:t>
      </w:r>
      <w:r w:rsidR="00586A02" w:rsidRPr="00A775D9">
        <w:rPr>
          <w:rFonts w:ascii="Arial" w:hAnsi="Arial" w:cs="Arial"/>
        </w:rPr>
        <w:lastRenderedPageBreak/>
        <w:t>sprawie osnów geodezyjnych, grawimetrycznych i magnetycznych dodatkowo podać dotychczasowy numer katalogowy.</w:t>
      </w:r>
    </w:p>
    <w:p w:rsidR="00586A02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1</w:t>
      </w:r>
      <w:r w:rsidR="00A775D9">
        <w:rPr>
          <w:rFonts w:ascii="Arial" w:hAnsi="Arial" w:cs="Arial"/>
        </w:rPr>
        <w:t>.6.</w:t>
      </w:r>
      <w:r w:rsidR="00A775D9">
        <w:rPr>
          <w:rFonts w:ascii="Arial" w:hAnsi="Arial" w:cs="Arial"/>
        </w:rPr>
        <w:tab/>
      </w:r>
      <w:r w:rsidR="00586A02" w:rsidRPr="00A775D9">
        <w:rPr>
          <w:rFonts w:ascii="Arial" w:hAnsi="Arial" w:cs="Arial"/>
        </w:rPr>
        <w:t>Należy wystąpić pisemnie do PODGiK z wnioskiem o zarezerwowanie koniecznej liczby nowych numerów punktów na poszczególnych arkuszach mapy przeglądowej. Po zakończeniu prac należy przekazać do PODGiK wykaz niewykorzystanych numerów.</w:t>
      </w:r>
    </w:p>
    <w:p w:rsidR="00AC7F44" w:rsidRPr="00A775D9" w:rsidRDefault="00AC7F44" w:rsidP="00A6606B">
      <w:pPr>
        <w:jc w:val="both"/>
        <w:rPr>
          <w:rFonts w:ascii="Arial" w:hAnsi="Arial" w:cs="Arial"/>
        </w:rPr>
      </w:pPr>
    </w:p>
    <w:p w:rsidR="00586A02" w:rsidRPr="00A775D9" w:rsidRDefault="00C45ED8" w:rsidP="00A775D9">
      <w:pPr>
        <w:ind w:left="426"/>
        <w:jc w:val="both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>2</w:t>
      </w:r>
      <w:r w:rsidR="00586A02" w:rsidRPr="00A775D9">
        <w:rPr>
          <w:rFonts w:ascii="Arial" w:hAnsi="Arial" w:cs="Arial"/>
          <w:b/>
        </w:rPr>
        <w:t>. Pomiar szczegółowej osnowy poziomej.</w:t>
      </w:r>
    </w:p>
    <w:p w:rsidR="00586A02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2</w:t>
      </w:r>
      <w:r w:rsidR="00586A02" w:rsidRPr="00A775D9">
        <w:rPr>
          <w:rFonts w:ascii="Arial" w:hAnsi="Arial" w:cs="Arial"/>
        </w:rPr>
        <w:t>.1. Pomiar modernizowanej szczegółowej osnowy poziomej należy dokonać zgodnie z</w:t>
      </w:r>
      <w:r w:rsidR="007B404A" w:rsidRPr="00A775D9">
        <w:rPr>
          <w:rFonts w:ascii="Arial" w:hAnsi="Arial" w:cs="Arial"/>
        </w:rPr>
        <w:t> </w:t>
      </w:r>
      <w:r w:rsidR="005F45A8" w:rsidRPr="00A775D9">
        <w:rPr>
          <w:rFonts w:ascii="Arial" w:hAnsi="Arial" w:cs="Arial"/>
        </w:rPr>
        <w:t>wytycznymi</w:t>
      </w:r>
      <w:r w:rsidR="00586A02" w:rsidRPr="00A775D9">
        <w:rPr>
          <w:rFonts w:ascii="Arial" w:hAnsi="Arial" w:cs="Arial"/>
        </w:rPr>
        <w:t xml:space="preserve"> zawartymi w </w:t>
      </w:r>
      <w:r w:rsidR="003246C3" w:rsidRPr="00A775D9">
        <w:rPr>
          <w:rFonts w:ascii="Arial" w:hAnsi="Arial" w:cs="Arial"/>
        </w:rPr>
        <w:t>treści</w:t>
      </w:r>
      <w:r w:rsidR="005F45A8" w:rsidRPr="00A775D9">
        <w:rPr>
          <w:rFonts w:ascii="Arial" w:hAnsi="Arial" w:cs="Arial"/>
        </w:rPr>
        <w:t xml:space="preserve"> </w:t>
      </w:r>
      <w:r w:rsidR="003246C3" w:rsidRPr="00A775D9">
        <w:rPr>
          <w:rFonts w:ascii="Arial" w:hAnsi="Arial" w:cs="Arial"/>
        </w:rPr>
        <w:t>r</w:t>
      </w:r>
      <w:r w:rsidR="00586A02" w:rsidRPr="00A775D9">
        <w:rPr>
          <w:rFonts w:ascii="Arial" w:hAnsi="Arial" w:cs="Arial"/>
        </w:rPr>
        <w:t xml:space="preserve">ozporządzenia w sprawie osnów geodezyjnych, grawimetrycznych i magnetycznych (Dz.U. poz. </w:t>
      </w:r>
      <w:r w:rsidR="003246C3" w:rsidRPr="00A775D9">
        <w:rPr>
          <w:rFonts w:ascii="Arial" w:hAnsi="Arial" w:cs="Arial"/>
        </w:rPr>
        <w:t xml:space="preserve">1341 </w:t>
      </w:r>
      <w:r w:rsidR="00586A02" w:rsidRPr="00A775D9">
        <w:rPr>
          <w:rFonts w:ascii="Arial" w:hAnsi="Arial" w:cs="Arial"/>
        </w:rPr>
        <w:t>z 20</w:t>
      </w:r>
      <w:r w:rsidR="003246C3" w:rsidRPr="00A775D9">
        <w:rPr>
          <w:rFonts w:ascii="Arial" w:hAnsi="Arial" w:cs="Arial"/>
        </w:rPr>
        <w:t>21</w:t>
      </w:r>
      <w:r w:rsidR="00586A02" w:rsidRPr="00A775D9">
        <w:rPr>
          <w:rFonts w:ascii="Arial" w:hAnsi="Arial" w:cs="Arial"/>
        </w:rPr>
        <w:t>r)</w:t>
      </w:r>
      <w:r w:rsidR="005F45A8" w:rsidRPr="00A775D9">
        <w:rPr>
          <w:rFonts w:ascii="Arial" w:hAnsi="Arial" w:cs="Arial"/>
        </w:rPr>
        <w:t xml:space="preserve">. Wysokość punktów wyznaczyć </w:t>
      </w:r>
      <w:r w:rsidR="009144D9" w:rsidRPr="00A775D9">
        <w:rPr>
          <w:rFonts w:ascii="Arial" w:hAnsi="Arial" w:cs="Arial"/>
        </w:rPr>
        <w:t xml:space="preserve">z dokładnością nie mniejszą niż 0,05m, </w:t>
      </w:r>
      <w:r w:rsidR="005F45A8" w:rsidRPr="00A775D9">
        <w:rPr>
          <w:rFonts w:ascii="Arial" w:hAnsi="Arial" w:cs="Arial"/>
        </w:rPr>
        <w:t>układzie PL-EUREF2007-NH</w:t>
      </w:r>
      <w:r w:rsidR="009144D9" w:rsidRPr="00A775D9">
        <w:rPr>
          <w:rFonts w:ascii="Arial" w:hAnsi="Arial" w:cs="Arial"/>
        </w:rPr>
        <w:t>.</w:t>
      </w:r>
    </w:p>
    <w:p w:rsidR="005F45A8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2</w:t>
      </w:r>
      <w:r w:rsidR="005F45A8" w:rsidRPr="00A775D9">
        <w:rPr>
          <w:rFonts w:ascii="Arial" w:hAnsi="Arial" w:cs="Arial"/>
        </w:rPr>
        <w:t xml:space="preserve">.2. Należy </w:t>
      </w:r>
      <w:r w:rsidR="009144D9" w:rsidRPr="00A775D9">
        <w:rPr>
          <w:rFonts w:ascii="Arial" w:hAnsi="Arial" w:cs="Arial"/>
        </w:rPr>
        <w:t>włączyć do osnowy</w:t>
      </w:r>
      <w:r w:rsidR="005F45A8" w:rsidRPr="00A775D9">
        <w:rPr>
          <w:rFonts w:ascii="Arial" w:hAnsi="Arial" w:cs="Arial"/>
        </w:rPr>
        <w:t xml:space="preserve"> możliwie wszystkie obiekty wysokie typu kościoły, maszty itp.</w:t>
      </w:r>
    </w:p>
    <w:p w:rsidR="00AC7F44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2</w:t>
      </w:r>
      <w:r w:rsidR="005F45A8" w:rsidRPr="00A775D9">
        <w:rPr>
          <w:rFonts w:ascii="Arial" w:hAnsi="Arial" w:cs="Arial"/>
        </w:rPr>
        <w:t>.3. Zaleca się wykonanie kontroli wstępnej obserwacji poprzez swobodne wyrównanie sieci z zastosowaniem jednego  punktu stałego.</w:t>
      </w:r>
    </w:p>
    <w:p w:rsidR="005F45A8" w:rsidRPr="00A775D9" w:rsidRDefault="00C45ED8" w:rsidP="00A775D9">
      <w:pPr>
        <w:ind w:left="426"/>
        <w:jc w:val="both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>3</w:t>
      </w:r>
      <w:r w:rsidR="005F45A8" w:rsidRPr="00A775D9">
        <w:rPr>
          <w:rFonts w:ascii="Arial" w:hAnsi="Arial" w:cs="Arial"/>
          <w:b/>
        </w:rPr>
        <w:t>. Opracowania kameralne.</w:t>
      </w:r>
    </w:p>
    <w:p w:rsidR="008C325E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3</w:t>
      </w:r>
      <w:r w:rsidR="005F45A8" w:rsidRPr="00A775D9">
        <w:rPr>
          <w:rFonts w:ascii="Arial" w:hAnsi="Arial" w:cs="Arial"/>
        </w:rPr>
        <w:t xml:space="preserve">.1. Wykonać szkice sieci: </w:t>
      </w:r>
    </w:p>
    <w:p w:rsidR="005F45A8" w:rsidRPr="00A775D9" w:rsidRDefault="005F45A8" w:rsidP="00A775D9">
      <w:pPr>
        <w:ind w:left="1276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a) sieci G</w:t>
      </w:r>
      <w:r w:rsidR="00E767C2" w:rsidRPr="00A775D9">
        <w:rPr>
          <w:rFonts w:ascii="Arial" w:hAnsi="Arial" w:cs="Arial"/>
        </w:rPr>
        <w:t>NS</w:t>
      </w:r>
      <w:r w:rsidRPr="00A775D9">
        <w:rPr>
          <w:rFonts w:ascii="Arial" w:hAnsi="Arial" w:cs="Arial"/>
        </w:rPr>
        <w:t>S,</w:t>
      </w:r>
    </w:p>
    <w:p w:rsidR="005F45A8" w:rsidRPr="00A775D9" w:rsidRDefault="008C325E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ab/>
      </w:r>
      <w:r w:rsidR="005F45A8" w:rsidRPr="00A775D9">
        <w:rPr>
          <w:rFonts w:ascii="Arial" w:hAnsi="Arial" w:cs="Arial"/>
        </w:rPr>
        <w:t>b) sieci poligonowej,</w:t>
      </w:r>
    </w:p>
    <w:p w:rsidR="005F45A8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3</w:t>
      </w:r>
      <w:r w:rsidR="005F45A8" w:rsidRPr="00A775D9">
        <w:rPr>
          <w:rFonts w:ascii="Arial" w:hAnsi="Arial" w:cs="Arial"/>
        </w:rPr>
        <w:t>.2. Wykonać mapy przeglądowe osnowy na mapach topograficznych w skali 1 : 10 000 na których należy przedstawić punkty osnowy 2 klasy wraz z ich numerami, ciągi poligonowe, wizury, punkty i kierunki nawiązania.</w:t>
      </w:r>
    </w:p>
    <w:p w:rsidR="005F45A8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3</w:t>
      </w:r>
      <w:r w:rsidR="005F45A8" w:rsidRPr="00A775D9">
        <w:rPr>
          <w:rFonts w:ascii="Arial" w:hAnsi="Arial" w:cs="Arial"/>
        </w:rPr>
        <w:t>.3. Wyrównanie osnowy poziomej należy wykonać przy użyciu specjalistycznego oprogramowania w układzie PL-2000, a wysokość punktów należy obliczyć w układzie PL-EUREF2007-N</w:t>
      </w:r>
      <w:r w:rsidR="009144D9" w:rsidRPr="00A775D9">
        <w:rPr>
          <w:rFonts w:ascii="Arial" w:hAnsi="Arial" w:cs="Arial"/>
        </w:rPr>
        <w:t>H.</w:t>
      </w:r>
    </w:p>
    <w:p w:rsidR="005F45A8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3</w:t>
      </w:r>
      <w:r w:rsidR="005F45A8" w:rsidRPr="00A775D9">
        <w:rPr>
          <w:rFonts w:ascii="Arial" w:hAnsi="Arial" w:cs="Arial"/>
        </w:rPr>
        <w:t>.4. Wykonać wykazy współrzędnych i wysokości oraz m</w:t>
      </w:r>
      <w:r w:rsidR="009144D9" w:rsidRPr="00A775D9">
        <w:rPr>
          <w:rFonts w:ascii="Arial" w:hAnsi="Arial" w:cs="Arial"/>
        </w:rPr>
        <w:t>a</w:t>
      </w:r>
      <w:r w:rsidR="005F45A8" w:rsidRPr="00A775D9">
        <w:rPr>
          <w:rFonts w:ascii="Arial" w:hAnsi="Arial" w:cs="Arial"/>
        </w:rPr>
        <w:t>p</w:t>
      </w:r>
      <w:r w:rsidR="009144D9" w:rsidRPr="00A775D9">
        <w:rPr>
          <w:rFonts w:ascii="Arial" w:hAnsi="Arial" w:cs="Arial"/>
        </w:rPr>
        <w:t>y</w:t>
      </w:r>
      <w:r w:rsidR="005F45A8" w:rsidRPr="00A775D9">
        <w:rPr>
          <w:rFonts w:ascii="Arial" w:hAnsi="Arial" w:cs="Arial"/>
        </w:rPr>
        <w:t xml:space="preserve"> w układ</w:t>
      </w:r>
      <w:r w:rsidR="009144D9" w:rsidRPr="00A775D9">
        <w:rPr>
          <w:rFonts w:ascii="Arial" w:hAnsi="Arial" w:cs="Arial"/>
        </w:rPr>
        <w:t>zie</w:t>
      </w:r>
      <w:r w:rsidR="005F45A8" w:rsidRPr="00A775D9">
        <w:rPr>
          <w:rFonts w:ascii="Arial" w:hAnsi="Arial" w:cs="Arial"/>
        </w:rPr>
        <w:t xml:space="preserve"> „2000/</w:t>
      </w:r>
      <w:r w:rsidR="009144D9" w:rsidRPr="00A775D9">
        <w:rPr>
          <w:rFonts w:ascii="Arial" w:hAnsi="Arial" w:cs="Arial"/>
        </w:rPr>
        <w:t>7</w:t>
      </w:r>
      <w:r w:rsidR="005F45A8" w:rsidRPr="00A775D9">
        <w:rPr>
          <w:rFonts w:ascii="Arial" w:hAnsi="Arial" w:cs="Arial"/>
        </w:rPr>
        <w:t>” dla poszczególnych arku</w:t>
      </w:r>
      <w:r w:rsidR="00F07C88" w:rsidRPr="00A775D9">
        <w:rPr>
          <w:rFonts w:ascii="Arial" w:hAnsi="Arial" w:cs="Arial"/>
        </w:rPr>
        <w:t>szy mapy przeglądowej w skali 1</w:t>
      </w:r>
      <w:r w:rsidR="005F45A8" w:rsidRPr="00A775D9">
        <w:rPr>
          <w:rFonts w:ascii="Arial" w:hAnsi="Arial" w:cs="Arial"/>
        </w:rPr>
        <w:t>:10 000</w:t>
      </w:r>
      <w:r w:rsidR="009144D9" w:rsidRPr="00A775D9">
        <w:rPr>
          <w:rFonts w:ascii="Arial" w:hAnsi="Arial" w:cs="Arial"/>
        </w:rPr>
        <w:t xml:space="preserve"> </w:t>
      </w:r>
      <w:r w:rsidR="005F45A8" w:rsidRPr="00A775D9">
        <w:rPr>
          <w:rFonts w:ascii="Arial" w:hAnsi="Arial" w:cs="Arial"/>
        </w:rPr>
        <w:t>w postaci graficznej i</w:t>
      </w:r>
      <w:r w:rsidR="007B404A" w:rsidRPr="00A775D9">
        <w:rPr>
          <w:rFonts w:ascii="Arial" w:hAnsi="Arial" w:cs="Arial"/>
        </w:rPr>
        <w:t> </w:t>
      </w:r>
      <w:r w:rsidR="005F45A8" w:rsidRPr="00A775D9">
        <w:rPr>
          <w:rFonts w:ascii="Arial" w:hAnsi="Arial" w:cs="Arial"/>
        </w:rPr>
        <w:t>numerycznej. Format zapisu danych w plikach komputerowych uzgodnić z PODGiK.</w:t>
      </w:r>
    </w:p>
    <w:p w:rsidR="005F45A8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3</w:t>
      </w:r>
      <w:r w:rsidR="005F45A8" w:rsidRPr="00A775D9">
        <w:rPr>
          <w:rFonts w:ascii="Arial" w:hAnsi="Arial" w:cs="Arial"/>
        </w:rPr>
        <w:t>.5. Sporządzić wykazy punków zniszczonych.</w:t>
      </w:r>
    </w:p>
    <w:p w:rsidR="005F45A8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3</w:t>
      </w:r>
      <w:r w:rsidR="005F45A8" w:rsidRPr="00A775D9">
        <w:rPr>
          <w:rFonts w:ascii="Arial" w:hAnsi="Arial" w:cs="Arial"/>
        </w:rPr>
        <w:t xml:space="preserve">.6. </w:t>
      </w:r>
      <w:r w:rsidR="009437EF" w:rsidRPr="00A775D9">
        <w:rPr>
          <w:rFonts w:ascii="Arial" w:hAnsi="Arial" w:cs="Arial"/>
        </w:rPr>
        <w:t>Sporządzić wykaz punków adaptowanych z podaniem różnić współrzędnych Δx i Δy pomiędzy wartościami katalogowymi i wyznaczonymi w ramach prac.</w:t>
      </w:r>
    </w:p>
    <w:p w:rsidR="009437EF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3</w:t>
      </w:r>
      <w:r w:rsidR="009437EF" w:rsidRPr="00A775D9">
        <w:rPr>
          <w:rFonts w:ascii="Arial" w:hAnsi="Arial" w:cs="Arial"/>
        </w:rPr>
        <w:t xml:space="preserve">.7. Opisy topograficzne punktów należy wykonać komputerowo i zapisać w postaci rysunku wektorowego w plikach graficznych. Format pliku należy uzgodnić z </w:t>
      </w:r>
      <w:r w:rsidR="009437EF" w:rsidRPr="00A775D9">
        <w:rPr>
          <w:rFonts w:ascii="Arial" w:hAnsi="Arial" w:cs="Arial"/>
        </w:rPr>
        <w:lastRenderedPageBreak/>
        <w:t>PODGiK. Do dokumentacji technicznej należy dołączyć opisy wykonane na papierze.</w:t>
      </w:r>
    </w:p>
    <w:p w:rsidR="009437EF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3</w:t>
      </w:r>
      <w:r w:rsidR="009437EF" w:rsidRPr="00A775D9">
        <w:rPr>
          <w:rFonts w:ascii="Arial" w:hAnsi="Arial" w:cs="Arial"/>
        </w:rPr>
        <w:t>.8. Wykonać aktualizację numerycznej mapy zasadniczej oraz baz danych osnowy poprzez wprowadzenie zmian</w:t>
      </w:r>
      <w:r w:rsidR="00162CEF" w:rsidRPr="00A775D9">
        <w:rPr>
          <w:rFonts w:ascii="Arial" w:hAnsi="Arial" w:cs="Arial"/>
        </w:rPr>
        <w:t xml:space="preserve"> będących</w:t>
      </w:r>
      <w:r w:rsidR="009437EF" w:rsidRPr="00A775D9">
        <w:rPr>
          <w:rFonts w:ascii="Arial" w:hAnsi="Arial" w:cs="Arial"/>
        </w:rPr>
        <w:t xml:space="preserve"> wynikiem przeprowadzonych prac. Powyższe czynności należy zlecić do Powiatowego Ośrodka Dokumentacji Geodezyjnej i Kartograficznej.</w:t>
      </w:r>
    </w:p>
    <w:p w:rsidR="009437EF" w:rsidRPr="00A775D9" w:rsidRDefault="00C45ED8" w:rsidP="00A775D9">
      <w:p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3</w:t>
      </w:r>
      <w:r w:rsidR="009437EF" w:rsidRPr="00A775D9">
        <w:rPr>
          <w:rFonts w:ascii="Arial" w:hAnsi="Arial" w:cs="Arial"/>
        </w:rPr>
        <w:t>.9. Operat z prac modernizacji / założenia szczegółowej osnowy</w:t>
      </w:r>
      <w:r w:rsidR="00701719">
        <w:rPr>
          <w:rFonts w:ascii="Arial" w:hAnsi="Arial" w:cs="Arial"/>
        </w:rPr>
        <w:t xml:space="preserve"> geodezyjnej</w:t>
      </w:r>
      <w:r w:rsidR="009437EF" w:rsidRPr="00A775D9">
        <w:rPr>
          <w:rFonts w:ascii="Arial" w:hAnsi="Arial" w:cs="Arial"/>
        </w:rPr>
        <w:t xml:space="preserve"> poziomej należy skompletować zgodnie z rozdziałem </w:t>
      </w:r>
      <w:r w:rsidR="009144D9" w:rsidRPr="00A775D9">
        <w:rPr>
          <w:rFonts w:ascii="Arial" w:hAnsi="Arial" w:cs="Arial"/>
        </w:rPr>
        <w:t>10</w:t>
      </w:r>
      <w:r w:rsidR="009437EF" w:rsidRPr="00A775D9">
        <w:rPr>
          <w:rFonts w:ascii="Arial" w:hAnsi="Arial" w:cs="Arial"/>
        </w:rPr>
        <w:t xml:space="preserve"> ust. </w:t>
      </w:r>
      <w:r w:rsidR="009144D9" w:rsidRPr="00A775D9">
        <w:rPr>
          <w:rFonts w:ascii="Arial" w:hAnsi="Arial" w:cs="Arial"/>
        </w:rPr>
        <w:t>1 i 2</w:t>
      </w:r>
      <w:r w:rsidR="009437EF" w:rsidRPr="00A775D9">
        <w:rPr>
          <w:rFonts w:ascii="Arial" w:hAnsi="Arial" w:cs="Arial"/>
        </w:rPr>
        <w:t xml:space="preserve"> rozporządzenia w sprawie osnów geodezyjnych, grawimetrycznych i magnetycznych. Geodezyjna dokumentacja techniczna powinna zawierać co najmniej następujące elementy: </w:t>
      </w:r>
    </w:p>
    <w:p w:rsidR="009437EF" w:rsidRPr="00A775D9" w:rsidRDefault="009437EF" w:rsidP="00A775D9">
      <w:pPr>
        <w:ind w:left="1701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1) sprawozdanie techniczne zawierające opis wykonanych</w:t>
      </w:r>
      <w:r w:rsidR="00162CEF" w:rsidRPr="00A775D9">
        <w:rPr>
          <w:rFonts w:ascii="Arial" w:hAnsi="Arial" w:cs="Arial"/>
        </w:rPr>
        <w:t xml:space="preserve"> </w:t>
      </w:r>
      <w:r w:rsidRPr="00A775D9">
        <w:rPr>
          <w:rFonts w:ascii="Arial" w:hAnsi="Arial" w:cs="Arial"/>
        </w:rPr>
        <w:t>prac, w którym należy określić:</w:t>
      </w:r>
    </w:p>
    <w:p w:rsidR="009437EF" w:rsidRPr="00A775D9" w:rsidRDefault="009437EF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a) dane charakteryzujące zrealizowana sieć, jej zasięg i strukturę,</w:t>
      </w:r>
    </w:p>
    <w:p w:rsidR="009437EF" w:rsidRPr="00A775D9" w:rsidRDefault="009437EF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b) odstępstwa od projektu technicznego,</w:t>
      </w:r>
    </w:p>
    <w:p w:rsidR="009437EF" w:rsidRPr="00A775D9" w:rsidRDefault="009437EF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c) zestawienie wykonanych prac,</w:t>
      </w:r>
    </w:p>
    <w:p w:rsidR="009437EF" w:rsidRPr="00A775D9" w:rsidRDefault="009437EF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d) opis sposobu stabilizacji, metody pomiaru oraz wyniki wyrównania sieci,</w:t>
      </w:r>
    </w:p>
    <w:p w:rsidR="009437EF" w:rsidRPr="00A775D9" w:rsidRDefault="00162CEF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e) analizę i ocenę otrzymanych wyników</w:t>
      </w:r>
    </w:p>
    <w:p w:rsidR="00786025" w:rsidRPr="00A775D9" w:rsidRDefault="00786025" w:rsidP="00A775D9">
      <w:pPr>
        <w:ind w:left="1701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 xml:space="preserve">2) </w:t>
      </w:r>
      <w:r w:rsidR="009144D9" w:rsidRPr="00A775D9">
        <w:rPr>
          <w:rFonts w:ascii="Arial" w:hAnsi="Arial" w:cs="Arial"/>
        </w:rPr>
        <w:t xml:space="preserve">polowe </w:t>
      </w:r>
      <w:r w:rsidRPr="00A775D9">
        <w:rPr>
          <w:rFonts w:ascii="Arial" w:hAnsi="Arial" w:cs="Arial"/>
        </w:rPr>
        <w:t>opisy topograficzne z inwentaryzacji lub stabilizacji,</w:t>
      </w:r>
    </w:p>
    <w:p w:rsidR="00786025" w:rsidRPr="00A775D9" w:rsidRDefault="00786025" w:rsidP="00A775D9">
      <w:pPr>
        <w:ind w:left="1701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3) dokumentację z pomiaru osnowy,</w:t>
      </w:r>
    </w:p>
    <w:p w:rsidR="00786025" w:rsidRPr="00A775D9" w:rsidRDefault="00786025" w:rsidP="00A775D9">
      <w:pPr>
        <w:ind w:left="1701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4) raport z wyrównania sieci zawierający:</w:t>
      </w:r>
    </w:p>
    <w:p w:rsidR="00786025" w:rsidRPr="00A775D9" w:rsidRDefault="00F07C88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a)</w:t>
      </w:r>
      <w:r w:rsidR="00786025" w:rsidRPr="00A775D9">
        <w:rPr>
          <w:rFonts w:ascii="Arial" w:hAnsi="Arial" w:cs="Arial"/>
        </w:rPr>
        <w:t xml:space="preserve"> zestawienie zredukowanych obserwacji wraz ze średnim błędem obserwacji,</w:t>
      </w:r>
    </w:p>
    <w:p w:rsidR="00786025" w:rsidRPr="00A775D9" w:rsidRDefault="00786025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b) poprawki do obserwacji po wyrównaniu,</w:t>
      </w:r>
    </w:p>
    <w:p w:rsidR="00786025" w:rsidRPr="00A775D9" w:rsidRDefault="00786025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c) błędy średnie poprawek,</w:t>
      </w:r>
    </w:p>
    <w:p w:rsidR="00786025" w:rsidRPr="00A775D9" w:rsidRDefault="00786025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d) średni błąd pojedynczego spostrzeżenia po wyrównaniu,</w:t>
      </w:r>
    </w:p>
    <w:p w:rsidR="00786025" w:rsidRPr="00A775D9" w:rsidRDefault="00786025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e) charakterystykę dokładności punktów,</w:t>
      </w:r>
    </w:p>
    <w:p w:rsidR="00786025" w:rsidRPr="00A775D9" w:rsidRDefault="00786025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f) wykaz danych ostatecznych,</w:t>
      </w:r>
    </w:p>
    <w:p w:rsidR="00786025" w:rsidRPr="00A775D9" w:rsidRDefault="00786025" w:rsidP="00A775D9">
      <w:pPr>
        <w:ind w:left="2127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g) słownik konwersji numerów punktów</w:t>
      </w:r>
    </w:p>
    <w:p w:rsidR="00786025" w:rsidRPr="00A775D9" w:rsidRDefault="00786025" w:rsidP="00A775D9">
      <w:pPr>
        <w:ind w:left="1701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5) opisy topograficzne punktów,</w:t>
      </w:r>
    </w:p>
    <w:p w:rsidR="00786025" w:rsidRPr="00A775D9" w:rsidRDefault="00786025" w:rsidP="00A775D9">
      <w:pPr>
        <w:ind w:left="1701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6) mapę (szkic) pomierzonej sieci opracowaną w odpowiednio dobranej skali, umożliwiającej czytelne i przejrzyste przedstawienie zrealizowanych prac i wyników pomiaru,</w:t>
      </w:r>
    </w:p>
    <w:p w:rsidR="00786025" w:rsidRPr="00A775D9" w:rsidRDefault="00786025" w:rsidP="00A775D9">
      <w:pPr>
        <w:ind w:left="1701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lastRenderedPageBreak/>
        <w:t>7) pliki wsadowe do bazy danych,</w:t>
      </w:r>
    </w:p>
    <w:p w:rsidR="00786025" w:rsidRPr="00A775D9" w:rsidRDefault="00786025" w:rsidP="00A775D9">
      <w:pPr>
        <w:ind w:left="1701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8) zawiadomienia o umieszczeniu znaków,</w:t>
      </w:r>
    </w:p>
    <w:p w:rsidR="00786025" w:rsidRPr="00A775D9" w:rsidRDefault="00786025" w:rsidP="00A775D9">
      <w:pPr>
        <w:ind w:left="1701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 xml:space="preserve">9) inne materiały opracowane w trakcie prac, w tym </w:t>
      </w:r>
      <w:r w:rsidR="00334D28" w:rsidRPr="00A775D9">
        <w:rPr>
          <w:rFonts w:ascii="Arial" w:hAnsi="Arial" w:cs="Arial"/>
        </w:rPr>
        <w:t>projekt techniczny założenia osnowy.</w:t>
      </w:r>
    </w:p>
    <w:p w:rsidR="00AC7F44" w:rsidRPr="00A775D9" w:rsidRDefault="00A775D9" w:rsidP="00A775D9">
      <w:pPr>
        <w:ind w:left="1276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786025" w:rsidRPr="00A775D9">
        <w:rPr>
          <w:rFonts w:ascii="Arial" w:hAnsi="Arial" w:cs="Arial"/>
        </w:rPr>
        <w:t>.10. Geodezyjna dokumentacja techniczna z prac powinna być przekazana do PODGiK, celem odbioru prac, w formie zgodnej z rozporządzeniem w sprawie standardów technicznych wykonywania geodezyjnych pomiarów sytuacyjnych i wysokościowych oraz opracowywania i przekazywania wyników tych pomiarów do państwowego zasobu geodezyjnego i kartograficznego</w:t>
      </w:r>
      <w:r w:rsidR="00334D28" w:rsidRPr="00A775D9">
        <w:rPr>
          <w:rFonts w:ascii="Arial" w:hAnsi="Arial" w:cs="Arial"/>
        </w:rPr>
        <w:t xml:space="preserve"> – obowiązujący format operatu elektronicznego.</w:t>
      </w:r>
      <w:r w:rsidR="00786025" w:rsidRPr="00A775D9">
        <w:rPr>
          <w:rFonts w:ascii="Arial" w:hAnsi="Arial" w:cs="Arial"/>
        </w:rPr>
        <w:t xml:space="preserve"> </w:t>
      </w:r>
    </w:p>
    <w:p w:rsidR="00AC7F44" w:rsidRPr="00A775D9" w:rsidRDefault="00AC7F44" w:rsidP="00A6606B">
      <w:pPr>
        <w:jc w:val="both"/>
        <w:rPr>
          <w:rFonts w:ascii="Arial" w:hAnsi="Arial" w:cs="Arial"/>
        </w:rPr>
      </w:pPr>
    </w:p>
    <w:p w:rsidR="0075135C" w:rsidRPr="00A775D9" w:rsidRDefault="0075135C" w:rsidP="00A775D9">
      <w:pPr>
        <w:ind w:left="426"/>
        <w:jc w:val="both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 xml:space="preserve">VI. </w:t>
      </w:r>
      <w:r w:rsidR="00CC1506" w:rsidRPr="00A775D9">
        <w:rPr>
          <w:rFonts w:ascii="Arial" w:hAnsi="Arial" w:cs="Arial"/>
          <w:b/>
        </w:rPr>
        <w:tab/>
      </w:r>
      <w:r w:rsidRPr="00A775D9">
        <w:rPr>
          <w:rFonts w:ascii="Arial" w:hAnsi="Arial" w:cs="Arial"/>
          <w:b/>
        </w:rPr>
        <w:t>ŹRÓDŁA DANYCH DO WYKORZYSTANIA</w:t>
      </w:r>
    </w:p>
    <w:p w:rsidR="0075135C" w:rsidRPr="00A775D9" w:rsidRDefault="0075135C" w:rsidP="00A775D9">
      <w:pPr>
        <w:pStyle w:val="Akapitzlist"/>
        <w:numPr>
          <w:ilvl w:val="0"/>
          <w:numId w:val="8"/>
        </w:num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 xml:space="preserve">Materiały powiatowego zasobu geodezyjnego i kartograficznego </w:t>
      </w:r>
    </w:p>
    <w:p w:rsidR="00E767C2" w:rsidRPr="00A775D9" w:rsidRDefault="0075135C" w:rsidP="00A775D9">
      <w:pPr>
        <w:pStyle w:val="Akapitzlist"/>
        <w:numPr>
          <w:ilvl w:val="0"/>
          <w:numId w:val="9"/>
        </w:numPr>
        <w:ind w:left="1701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Operaty założenia i modernizacji geodezyjnej osnowy poziomej klasy</w:t>
      </w:r>
    </w:p>
    <w:p w:rsidR="00E767C2" w:rsidRPr="00A775D9" w:rsidRDefault="00E767C2" w:rsidP="00E767C2">
      <w:pPr>
        <w:jc w:val="both"/>
        <w:rPr>
          <w:rFonts w:ascii="Arial" w:hAnsi="Arial" w:cs="Arial"/>
        </w:rPr>
      </w:pP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2303"/>
        <w:gridCol w:w="3192"/>
        <w:gridCol w:w="3969"/>
      </w:tblGrid>
      <w:tr w:rsidR="00D62E89" w:rsidRPr="00A775D9" w:rsidTr="001142BF">
        <w:tc>
          <w:tcPr>
            <w:tcW w:w="2303" w:type="dxa"/>
          </w:tcPr>
          <w:p w:rsidR="00D62E89" w:rsidRPr="00A775D9" w:rsidRDefault="00D62E89" w:rsidP="00A6606B">
            <w:pPr>
              <w:jc w:val="both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Jednostka ewidencyjna</w:t>
            </w:r>
          </w:p>
          <w:p w:rsidR="00D62E89" w:rsidRPr="00A775D9" w:rsidRDefault="00D62E89" w:rsidP="00A6606B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92" w:type="dxa"/>
          </w:tcPr>
          <w:p w:rsidR="00D62E89" w:rsidRPr="00A775D9" w:rsidRDefault="00D62E89" w:rsidP="00A6606B">
            <w:pPr>
              <w:jc w:val="both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Operat techniczny założenia</w:t>
            </w:r>
          </w:p>
        </w:tc>
        <w:tc>
          <w:tcPr>
            <w:tcW w:w="3969" w:type="dxa"/>
          </w:tcPr>
          <w:p w:rsidR="00D62E89" w:rsidRPr="00A775D9" w:rsidRDefault="00D62E89" w:rsidP="00A6606B">
            <w:pPr>
              <w:jc w:val="both"/>
              <w:rPr>
                <w:rFonts w:ascii="Arial" w:hAnsi="Arial" w:cs="Arial"/>
                <w:b/>
              </w:rPr>
            </w:pPr>
            <w:r w:rsidRPr="00A775D9">
              <w:rPr>
                <w:rFonts w:ascii="Arial" w:hAnsi="Arial" w:cs="Arial"/>
                <w:b/>
              </w:rPr>
              <w:t>Operat techniczny modernizacji</w:t>
            </w:r>
          </w:p>
        </w:tc>
      </w:tr>
      <w:tr w:rsidR="00D62E89" w:rsidRPr="00A775D9" w:rsidTr="001142BF">
        <w:trPr>
          <w:trHeight w:val="615"/>
        </w:trPr>
        <w:tc>
          <w:tcPr>
            <w:tcW w:w="2303" w:type="dxa"/>
          </w:tcPr>
          <w:p w:rsidR="00D62E89" w:rsidRPr="00A775D9" w:rsidRDefault="001142BF" w:rsidP="00D443E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Piaseczno</w:t>
            </w:r>
          </w:p>
        </w:tc>
        <w:tc>
          <w:tcPr>
            <w:tcW w:w="3192" w:type="dxa"/>
          </w:tcPr>
          <w:p w:rsidR="00D62E89" w:rsidRPr="00A775D9" w:rsidRDefault="00D62E89" w:rsidP="00A6606B">
            <w:pPr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KEM-PIA-R-33/06</w:t>
            </w:r>
          </w:p>
        </w:tc>
        <w:tc>
          <w:tcPr>
            <w:tcW w:w="3969" w:type="dxa"/>
          </w:tcPr>
          <w:p w:rsidR="00D62E89" w:rsidRPr="00A775D9" w:rsidRDefault="00D62E89" w:rsidP="003C7A91">
            <w:pPr>
              <w:spacing w:after="12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KEM-PIA-R-</w:t>
            </w:r>
            <w:r w:rsidR="001142BF" w:rsidRPr="00A775D9">
              <w:rPr>
                <w:rFonts w:ascii="Arial" w:hAnsi="Arial" w:cs="Arial"/>
              </w:rPr>
              <w:t>35</w:t>
            </w:r>
            <w:r w:rsidRPr="00A775D9">
              <w:rPr>
                <w:rFonts w:ascii="Arial" w:hAnsi="Arial" w:cs="Arial"/>
              </w:rPr>
              <w:t>/08</w:t>
            </w:r>
          </w:p>
          <w:p w:rsidR="00D31249" w:rsidRPr="00A775D9" w:rsidRDefault="00D31249" w:rsidP="00D31249">
            <w:pPr>
              <w:spacing w:after="12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KEM-PIA-R-46/09</w:t>
            </w:r>
          </w:p>
          <w:p w:rsidR="003C7A91" w:rsidRPr="00A775D9" w:rsidRDefault="003C7A91" w:rsidP="001142BF">
            <w:pPr>
              <w:spacing w:after="120"/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P.1418.202</w:t>
            </w:r>
            <w:r w:rsidR="001142BF" w:rsidRPr="00A775D9">
              <w:rPr>
                <w:rFonts w:ascii="Arial" w:hAnsi="Arial" w:cs="Arial"/>
              </w:rPr>
              <w:t>2</w:t>
            </w:r>
            <w:r w:rsidRPr="00A775D9">
              <w:rPr>
                <w:rFonts w:ascii="Arial" w:hAnsi="Arial" w:cs="Arial"/>
              </w:rPr>
              <w:t>.</w:t>
            </w:r>
            <w:r w:rsidR="001142BF" w:rsidRPr="00A775D9">
              <w:rPr>
                <w:rFonts w:ascii="Arial" w:hAnsi="Arial" w:cs="Arial"/>
              </w:rPr>
              <w:t>4566</w:t>
            </w:r>
          </w:p>
          <w:p w:rsidR="001142BF" w:rsidRPr="00A775D9" w:rsidRDefault="001142BF" w:rsidP="001142BF">
            <w:pPr>
              <w:jc w:val="both"/>
              <w:rPr>
                <w:rFonts w:ascii="Arial" w:hAnsi="Arial" w:cs="Arial"/>
              </w:rPr>
            </w:pPr>
            <w:r w:rsidRPr="00A775D9">
              <w:rPr>
                <w:rFonts w:ascii="Arial" w:hAnsi="Arial" w:cs="Arial"/>
              </w:rPr>
              <w:t>P.1418.2024.5287 projekt techniczny</w:t>
            </w:r>
          </w:p>
        </w:tc>
      </w:tr>
    </w:tbl>
    <w:p w:rsidR="0075135C" w:rsidRPr="00A775D9" w:rsidRDefault="0075135C" w:rsidP="00A6606B">
      <w:pPr>
        <w:jc w:val="both"/>
        <w:rPr>
          <w:rFonts w:ascii="Arial" w:hAnsi="Arial" w:cs="Arial"/>
        </w:rPr>
      </w:pPr>
    </w:p>
    <w:p w:rsidR="005F45A8" w:rsidRPr="00A775D9" w:rsidRDefault="00D44078" w:rsidP="00A775D9">
      <w:pPr>
        <w:pStyle w:val="Akapitzlist"/>
        <w:numPr>
          <w:ilvl w:val="0"/>
          <w:numId w:val="9"/>
        </w:numPr>
        <w:ind w:left="1701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BDSOG, prowadzona w ramach bazy danych mapy zasadniczej – plik.</w:t>
      </w:r>
      <w:r w:rsidR="006920B0" w:rsidRPr="00A775D9">
        <w:rPr>
          <w:rFonts w:ascii="Arial" w:hAnsi="Arial" w:cs="Arial"/>
        </w:rPr>
        <w:t xml:space="preserve"> </w:t>
      </w:r>
      <w:r w:rsidRPr="00A775D9">
        <w:rPr>
          <w:rFonts w:ascii="Arial" w:hAnsi="Arial" w:cs="Arial"/>
        </w:rPr>
        <w:t>map, jpg, dxf (ew. warstwa SOG i inne według potrzeb)</w:t>
      </w:r>
    </w:p>
    <w:p w:rsidR="00D44078" w:rsidRPr="00A775D9" w:rsidRDefault="00D44078" w:rsidP="00A775D9">
      <w:pPr>
        <w:pStyle w:val="Akapitzlist"/>
        <w:numPr>
          <w:ilvl w:val="0"/>
          <w:numId w:val="9"/>
        </w:numPr>
        <w:ind w:left="1701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Wykaz punktów osnowy poziomej</w:t>
      </w:r>
    </w:p>
    <w:p w:rsidR="00D44078" w:rsidRPr="00A775D9" w:rsidRDefault="00D44078" w:rsidP="00A775D9">
      <w:pPr>
        <w:pStyle w:val="Akapitzlist"/>
        <w:numPr>
          <w:ilvl w:val="0"/>
          <w:numId w:val="9"/>
        </w:numPr>
        <w:ind w:left="1701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Opisy topograficzne osnowy poziomej – jpg</w:t>
      </w:r>
    </w:p>
    <w:p w:rsidR="00D44078" w:rsidRPr="00A775D9" w:rsidRDefault="00D44078" w:rsidP="00A775D9">
      <w:pPr>
        <w:pStyle w:val="Akapitzlist"/>
        <w:numPr>
          <w:ilvl w:val="0"/>
          <w:numId w:val="9"/>
        </w:numPr>
        <w:ind w:left="1701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Inne materi</w:t>
      </w:r>
      <w:r w:rsidR="00ED51E5" w:rsidRPr="00A775D9">
        <w:rPr>
          <w:rFonts w:ascii="Arial" w:hAnsi="Arial" w:cs="Arial"/>
        </w:rPr>
        <w:t>a</w:t>
      </w:r>
      <w:r w:rsidRPr="00A775D9">
        <w:rPr>
          <w:rFonts w:ascii="Arial" w:hAnsi="Arial" w:cs="Arial"/>
        </w:rPr>
        <w:t>ły – według potrzeb.</w:t>
      </w:r>
    </w:p>
    <w:p w:rsidR="00D44078" w:rsidRPr="00A775D9" w:rsidRDefault="00D44078" w:rsidP="00A775D9">
      <w:pPr>
        <w:pStyle w:val="Akapitzlist"/>
        <w:numPr>
          <w:ilvl w:val="0"/>
          <w:numId w:val="8"/>
        </w:num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Materiały centralnego zasobu geodezyjnego i kartograficznego</w:t>
      </w:r>
    </w:p>
    <w:p w:rsidR="00D44078" w:rsidRPr="00A775D9" w:rsidRDefault="00D44078" w:rsidP="00A775D9">
      <w:pPr>
        <w:pStyle w:val="Akapitzlist"/>
        <w:numPr>
          <w:ilvl w:val="0"/>
          <w:numId w:val="10"/>
        </w:numPr>
        <w:ind w:left="1701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Państwowy rejestr podstawowych osnów geodezyjnych (osnowa fundamentalna i</w:t>
      </w:r>
      <w:r w:rsidR="007B404A" w:rsidRPr="00A775D9">
        <w:rPr>
          <w:rFonts w:ascii="Arial" w:hAnsi="Arial" w:cs="Arial"/>
        </w:rPr>
        <w:t> </w:t>
      </w:r>
      <w:r w:rsidRPr="00A775D9">
        <w:rPr>
          <w:rFonts w:ascii="Arial" w:hAnsi="Arial" w:cs="Arial"/>
        </w:rPr>
        <w:t>bazowa) – wykaz współrzędnych, opisy topograficzne,</w:t>
      </w:r>
    </w:p>
    <w:p w:rsidR="00D44078" w:rsidRPr="00A775D9" w:rsidRDefault="00D44078" w:rsidP="00A775D9">
      <w:pPr>
        <w:pStyle w:val="Akapitzlist"/>
        <w:numPr>
          <w:ilvl w:val="0"/>
          <w:numId w:val="10"/>
        </w:numPr>
        <w:ind w:left="1701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Kopie arkuszy map przeglądowych osnowy w skali 1:10 000 w układzie Warszawa 75,</w:t>
      </w:r>
    </w:p>
    <w:p w:rsidR="00D44078" w:rsidRPr="00A775D9" w:rsidRDefault="00D44078" w:rsidP="00A775D9">
      <w:pPr>
        <w:pStyle w:val="Akapitzlist"/>
        <w:numPr>
          <w:ilvl w:val="0"/>
          <w:numId w:val="10"/>
        </w:numPr>
        <w:ind w:left="1701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Inne materiały</w:t>
      </w:r>
    </w:p>
    <w:p w:rsidR="00A6606B" w:rsidRPr="00A775D9" w:rsidRDefault="00A6606B" w:rsidP="00A775D9">
      <w:pPr>
        <w:pStyle w:val="Akapitzlist"/>
        <w:numPr>
          <w:ilvl w:val="0"/>
          <w:numId w:val="8"/>
        </w:num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Inne materiały.</w:t>
      </w:r>
    </w:p>
    <w:p w:rsidR="00CC1506" w:rsidRPr="00A775D9" w:rsidRDefault="00CC1506" w:rsidP="00A6606B">
      <w:pPr>
        <w:jc w:val="both"/>
        <w:rPr>
          <w:rFonts w:ascii="Arial" w:hAnsi="Arial" w:cs="Arial"/>
        </w:rPr>
      </w:pPr>
    </w:p>
    <w:p w:rsidR="00A6606B" w:rsidRPr="00A775D9" w:rsidRDefault="00A6606B" w:rsidP="00A775D9">
      <w:pPr>
        <w:ind w:left="426"/>
        <w:jc w:val="both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 xml:space="preserve">VII. </w:t>
      </w:r>
      <w:r w:rsidR="00CC1506" w:rsidRPr="00A775D9">
        <w:rPr>
          <w:rFonts w:ascii="Arial" w:hAnsi="Arial" w:cs="Arial"/>
          <w:b/>
        </w:rPr>
        <w:tab/>
      </w:r>
      <w:r w:rsidRPr="00A775D9">
        <w:rPr>
          <w:rFonts w:ascii="Arial" w:hAnsi="Arial" w:cs="Arial"/>
          <w:b/>
        </w:rPr>
        <w:t>UWAGI KOŃCOWE</w:t>
      </w:r>
    </w:p>
    <w:p w:rsidR="00A6606B" w:rsidRPr="00A775D9" w:rsidRDefault="00A6606B" w:rsidP="00A775D9">
      <w:pPr>
        <w:pStyle w:val="Akapitzlist"/>
        <w:numPr>
          <w:ilvl w:val="0"/>
          <w:numId w:val="11"/>
        </w:num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lastRenderedPageBreak/>
        <w:t xml:space="preserve">Czynności związane z modernizacją szczegółowej </w:t>
      </w:r>
      <w:r w:rsidR="00701719">
        <w:rPr>
          <w:rFonts w:ascii="Arial" w:hAnsi="Arial" w:cs="Arial"/>
        </w:rPr>
        <w:t>osnowy geodezyjnej poziomej nie ujęte</w:t>
      </w:r>
      <w:r w:rsidRPr="00A775D9">
        <w:rPr>
          <w:rFonts w:ascii="Arial" w:hAnsi="Arial" w:cs="Arial"/>
        </w:rPr>
        <w:t xml:space="preserve"> w niniejszych Warunkach Technicznych należy wykonać z obowiązującymi przepisami.</w:t>
      </w:r>
    </w:p>
    <w:p w:rsidR="00A6606B" w:rsidRPr="00A775D9" w:rsidRDefault="00A6606B" w:rsidP="00A775D9">
      <w:pPr>
        <w:pStyle w:val="Akapitzlist"/>
        <w:numPr>
          <w:ilvl w:val="0"/>
          <w:numId w:val="11"/>
        </w:num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Wykonawca zobowiązany jest prowadzić dziennik prac geodezyjnych.</w:t>
      </w:r>
    </w:p>
    <w:p w:rsidR="00A6606B" w:rsidRPr="00A775D9" w:rsidRDefault="00A6606B" w:rsidP="00A775D9">
      <w:pPr>
        <w:pStyle w:val="Akapitzlist"/>
        <w:numPr>
          <w:ilvl w:val="0"/>
          <w:numId w:val="11"/>
        </w:num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Czynności i kwestie s</w:t>
      </w:r>
      <w:r w:rsidR="003603BF" w:rsidRPr="00A775D9">
        <w:rPr>
          <w:rFonts w:ascii="Arial" w:hAnsi="Arial" w:cs="Arial"/>
        </w:rPr>
        <w:t>zczegółowe wymagające wyjaśnień</w:t>
      </w:r>
      <w:r w:rsidRPr="00A775D9">
        <w:rPr>
          <w:rFonts w:ascii="Arial" w:hAnsi="Arial" w:cs="Arial"/>
        </w:rPr>
        <w:t xml:space="preserve"> należy uwzględnić z</w:t>
      </w:r>
      <w:r w:rsidR="007B404A" w:rsidRPr="00A775D9">
        <w:rPr>
          <w:rFonts w:ascii="Arial" w:hAnsi="Arial" w:cs="Arial"/>
        </w:rPr>
        <w:t> </w:t>
      </w:r>
      <w:r w:rsidRPr="00A775D9">
        <w:rPr>
          <w:rFonts w:ascii="Arial" w:hAnsi="Arial" w:cs="Arial"/>
        </w:rPr>
        <w:t xml:space="preserve">Geodetą Powiatowym </w:t>
      </w:r>
      <w:r w:rsidR="00334D28" w:rsidRPr="00A775D9">
        <w:rPr>
          <w:rFonts w:ascii="Arial" w:hAnsi="Arial" w:cs="Arial"/>
        </w:rPr>
        <w:t>i</w:t>
      </w:r>
      <w:r w:rsidRPr="00A775D9">
        <w:rPr>
          <w:rFonts w:ascii="Arial" w:hAnsi="Arial" w:cs="Arial"/>
        </w:rPr>
        <w:t xml:space="preserve"> odnotować w dzienniku prac geodezyjnych.</w:t>
      </w:r>
    </w:p>
    <w:p w:rsidR="00A6606B" w:rsidRPr="00A775D9" w:rsidRDefault="00A6606B" w:rsidP="00A775D9">
      <w:pPr>
        <w:pStyle w:val="Akapitzlist"/>
        <w:numPr>
          <w:ilvl w:val="0"/>
          <w:numId w:val="11"/>
        </w:num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Wykonawca ponosi wszelkie koszty związane z modernizacją szczegółowej osnowy poziomej 3 klasy.</w:t>
      </w:r>
    </w:p>
    <w:p w:rsidR="00A6606B" w:rsidRPr="00A775D9" w:rsidRDefault="00A6606B" w:rsidP="00A775D9">
      <w:pPr>
        <w:pStyle w:val="Akapitzlist"/>
        <w:numPr>
          <w:ilvl w:val="0"/>
          <w:numId w:val="11"/>
        </w:num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Po odbiorze prac operat techniczny należy przekazać do PODGiK w Piasecznie.</w:t>
      </w:r>
    </w:p>
    <w:p w:rsidR="00A6606B" w:rsidRPr="00A775D9" w:rsidRDefault="00A6606B" w:rsidP="00A6606B">
      <w:pPr>
        <w:pStyle w:val="Akapitzlist"/>
        <w:jc w:val="both"/>
        <w:rPr>
          <w:rFonts w:ascii="Arial" w:hAnsi="Arial" w:cs="Arial"/>
        </w:rPr>
      </w:pPr>
    </w:p>
    <w:p w:rsidR="00CC1506" w:rsidRPr="00A775D9" w:rsidRDefault="00CC1506" w:rsidP="00A6606B">
      <w:pPr>
        <w:pStyle w:val="Akapitzlist"/>
        <w:jc w:val="both"/>
        <w:rPr>
          <w:rFonts w:ascii="Arial" w:hAnsi="Arial" w:cs="Arial"/>
        </w:rPr>
      </w:pPr>
    </w:p>
    <w:p w:rsidR="00A6606B" w:rsidRPr="00A775D9" w:rsidRDefault="00A6606B" w:rsidP="00A775D9">
      <w:pPr>
        <w:ind w:left="426"/>
        <w:jc w:val="both"/>
        <w:rPr>
          <w:rFonts w:ascii="Arial" w:hAnsi="Arial" w:cs="Arial"/>
          <w:b/>
        </w:rPr>
      </w:pPr>
      <w:r w:rsidRPr="00A775D9">
        <w:rPr>
          <w:rFonts w:ascii="Arial" w:hAnsi="Arial" w:cs="Arial"/>
          <w:b/>
        </w:rPr>
        <w:t xml:space="preserve">VIII. </w:t>
      </w:r>
      <w:r w:rsidR="00CC1506" w:rsidRPr="00A775D9">
        <w:rPr>
          <w:rFonts w:ascii="Arial" w:hAnsi="Arial" w:cs="Arial"/>
          <w:b/>
        </w:rPr>
        <w:tab/>
      </w:r>
      <w:r w:rsidRPr="00A775D9">
        <w:rPr>
          <w:rFonts w:ascii="Arial" w:hAnsi="Arial" w:cs="Arial"/>
          <w:b/>
        </w:rPr>
        <w:t>ZAŁACZNIKI</w:t>
      </w:r>
    </w:p>
    <w:p w:rsidR="00A6606B" w:rsidRPr="00A775D9" w:rsidRDefault="00A6606B" w:rsidP="00A775D9">
      <w:pPr>
        <w:pStyle w:val="Akapitzlist"/>
        <w:numPr>
          <w:ilvl w:val="0"/>
          <w:numId w:val="12"/>
        </w:numPr>
        <w:ind w:left="1276" w:hanging="425"/>
        <w:jc w:val="both"/>
        <w:rPr>
          <w:rFonts w:ascii="Arial" w:hAnsi="Arial" w:cs="Arial"/>
        </w:rPr>
      </w:pPr>
      <w:r w:rsidRPr="00A775D9">
        <w:rPr>
          <w:rFonts w:ascii="Arial" w:hAnsi="Arial" w:cs="Arial"/>
        </w:rPr>
        <w:t>Wzór arkusza inwentaryzacyjnego.</w:t>
      </w:r>
    </w:p>
    <w:p w:rsidR="005C6941" w:rsidRPr="00A775D9" w:rsidRDefault="005C6941" w:rsidP="005F276C">
      <w:pPr>
        <w:jc w:val="both"/>
        <w:rPr>
          <w:rFonts w:ascii="Arial" w:hAnsi="Arial" w:cs="Arial"/>
        </w:rPr>
      </w:pPr>
    </w:p>
    <w:sectPr w:rsidR="005C6941" w:rsidRPr="00A775D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76C" w:rsidRDefault="005F276C" w:rsidP="005F276C">
      <w:pPr>
        <w:spacing w:after="0" w:line="240" w:lineRule="auto"/>
      </w:pPr>
      <w:r>
        <w:separator/>
      </w:r>
    </w:p>
  </w:endnote>
  <w:endnote w:type="continuationSeparator" w:id="0">
    <w:p w:rsidR="005F276C" w:rsidRDefault="005F276C" w:rsidP="005F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5205462"/>
      <w:docPartObj>
        <w:docPartGallery w:val="Page Numbers (Bottom of Page)"/>
        <w:docPartUnique/>
      </w:docPartObj>
    </w:sdtPr>
    <w:sdtEndPr/>
    <w:sdtContent>
      <w:p w:rsidR="005F276C" w:rsidRDefault="005F27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576">
          <w:rPr>
            <w:noProof/>
          </w:rPr>
          <w:t>1</w:t>
        </w:r>
        <w:r>
          <w:fldChar w:fldCharType="end"/>
        </w:r>
      </w:p>
    </w:sdtContent>
  </w:sdt>
  <w:p w:rsidR="005F276C" w:rsidRDefault="005F2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76C" w:rsidRDefault="005F276C" w:rsidP="005F276C">
      <w:pPr>
        <w:spacing w:after="0" w:line="240" w:lineRule="auto"/>
      </w:pPr>
      <w:r>
        <w:separator/>
      </w:r>
    </w:p>
  </w:footnote>
  <w:footnote w:type="continuationSeparator" w:id="0">
    <w:p w:rsidR="005F276C" w:rsidRDefault="005F276C" w:rsidP="005F27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12083"/>
    <w:multiLevelType w:val="hybridMultilevel"/>
    <w:tmpl w:val="230E28F6"/>
    <w:lvl w:ilvl="0" w:tplc="7018C8FC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681D"/>
    <w:multiLevelType w:val="hybridMultilevel"/>
    <w:tmpl w:val="24EA8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C669F"/>
    <w:multiLevelType w:val="hybridMultilevel"/>
    <w:tmpl w:val="6762708E"/>
    <w:lvl w:ilvl="0" w:tplc="F36061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D282B"/>
    <w:multiLevelType w:val="hybridMultilevel"/>
    <w:tmpl w:val="CE4AA90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1129B"/>
    <w:multiLevelType w:val="hybridMultilevel"/>
    <w:tmpl w:val="52FC1A6A"/>
    <w:lvl w:ilvl="0" w:tplc="B7BE8F46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3343CE1"/>
    <w:multiLevelType w:val="hybridMultilevel"/>
    <w:tmpl w:val="ACE2F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D42A72"/>
    <w:multiLevelType w:val="hybridMultilevel"/>
    <w:tmpl w:val="BAAC104E"/>
    <w:lvl w:ilvl="0" w:tplc="4AAC08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8139D"/>
    <w:multiLevelType w:val="hybridMultilevel"/>
    <w:tmpl w:val="02FCB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A09B4"/>
    <w:multiLevelType w:val="hybridMultilevel"/>
    <w:tmpl w:val="D20A4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4F1F29"/>
    <w:multiLevelType w:val="hybridMultilevel"/>
    <w:tmpl w:val="0E4A6E02"/>
    <w:lvl w:ilvl="0" w:tplc="D286FB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1F1FAD"/>
    <w:multiLevelType w:val="hybridMultilevel"/>
    <w:tmpl w:val="C584EBAE"/>
    <w:lvl w:ilvl="0" w:tplc="BC0229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E3D6A77"/>
    <w:multiLevelType w:val="hybridMultilevel"/>
    <w:tmpl w:val="EAF0A5DC"/>
    <w:lvl w:ilvl="0" w:tplc="21842D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6403AA9"/>
    <w:multiLevelType w:val="hybridMultilevel"/>
    <w:tmpl w:val="BFF81318"/>
    <w:lvl w:ilvl="0" w:tplc="659A3E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9"/>
  </w:num>
  <w:num w:numId="5">
    <w:abstractNumId w:val="4"/>
  </w:num>
  <w:num w:numId="6">
    <w:abstractNumId w:val="0"/>
  </w:num>
  <w:num w:numId="7">
    <w:abstractNumId w:val="6"/>
  </w:num>
  <w:num w:numId="8">
    <w:abstractNumId w:val="1"/>
  </w:num>
  <w:num w:numId="9">
    <w:abstractNumId w:val="12"/>
  </w:num>
  <w:num w:numId="10">
    <w:abstractNumId w:val="11"/>
  </w:num>
  <w:num w:numId="11">
    <w:abstractNumId w:val="7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29B"/>
    <w:rsid w:val="00034F1B"/>
    <w:rsid w:val="00056E05"/>
    <w:rsid w:val="000C67AA"/>
    <w:rsid w:val="00105E64"/>
    <w:rsid w:val="001142BF"/>
    <w:rsid w:val="0014079D"/>
    <w:rsid w:val="00150AB7"/>
    <w:rsid w:val="00162CEF"/>
    <w:rsid w:val="001C1442"/>
    <w:rsid w:val="00295F4F"/>
    <w:rsid w:val="002E14B3"/>
    <w:rsid w:val="00321483"/>
    <w:rsid w:val="003246C3"/>
    <w:rsid w:val="003263DB"/>
    <w:rsid w:val="00334D28"/>
    <w:rsid w:val="00353C0A"/>
    <w:rsid w:val="003603BF"/>
    <w:rsid w:val="00371B75"/>
    <w:rsid w:val="003C2DFF"/>
    <w:rsid w:val="003C7A91"/>
    <w:rsid w:val="003D3A84"/>
    <w:rsid w:val="003E0DAE"/>
    <w:rsid w:val="003F15CF"/>
    <w:rsid w:val="003F5018"/>
    <w:rsid w:val="00417325"/>
    <w:rsid w:val="0043329B"/>
    <w:rsid w:val="00464053"/>
    <w:rsid w:val="00557401"/>
    <w:rsid w:val="00586628"/>
    <w:rsid w:val="00586A02"/>
    <w:rsid w:val="005C6941"/>
    <w:rsid w:val="005F276C"/>
    <w:rsid w:val="005F45A8"/>
    <w:rsid w:val="005F79C4"/>
    <w:rsid w:val="006064A8"/>
    <w:rsid w:val="006467CA"/>
    <w:rsid w:val="00650207"/>
    <w:rsid w:val="006646B1"/>
    <w:rsid w:val="00671E89"/>
    <w:rsid w:val="006823C0"/>
    <w:rsid w:val="006920B0"/>
    <w:rsid w:val="007015A1"/>
    <w:rsid w:val="00701719"/>
    <w:rsid w:val="00726A1B"/>
    <w:rsid w:val="0075135C"/>
    <w:rsid w:val="00770F40"/>
    <w:rsid w:val="007739EB"/>
    <w:rsid w:val="00781000"/>
    <w:rsid w:val="00786025"/>
    <w:rsid w:val="007A65E4"/>
    <w:rsid w:val="007B404A"/>
    <w:rsid w:val="007C29F6"/>
    <w:rsid w:val="00842598"/>
    <w:rsid w:val="00872E41"/>
    <w:rsid w:val="00885FAA"/>
    <w:rsid w:val="008C325E"/>
    <w:rsid w:val="009144D9"/>
    <w:rsid w:val="009437EF"/>
    <w:rsid w:val="00982607"/>
    <w:rsid w:val="009875FB"/>
    <w:rsid w:val="00A02FAD"/>
    <w:rsid w:val="00A22795"/>
    <w:rsid w:val="00A34EA6"/>
    <w:rsid w:val="00A6606B"/>
    <w:rsid w:val="00A775D9"/>
    <w:rsid w:val="00AB0BD8"/>
    <w:rsid w:val="00AB2E22"/>
    <w:rsid w:val="00AC7F44"/>
    <w:rsid w:val="00AD4487"/>
    <w:rsid w:val="00AE6747"/>
    <w:rsid w:val="00AF1ACB"/>
    <w:rsid w:val="00B02DAA"/>
    <w:rsid w:val="00B450BD"/>
    <w:rsid w:val="00B96C3B"/>
    <w:rsid w:val="00BE11DD"/>
    <w:rsid w:val="00C2624B"/>
    <w:rsid w:val="00C45ED8"/>
    <w:rsid w:val="00C60DAD"/>
    <w:rsid w:val="00C8682D"/>
    <w:rsid w:val="00CC1506"/>
    <w:rsid w:val="00D23F21"/>
    <w:rsid w:val="00D31249"/>
    <w:rsid w:val="00D44078"/>
    <w:rsid w:val="00D443EC"/>
    <w:rsid w:val="00D62E89"/>
    <w:rsid w:val="00D97871"/>
    <w:rsid w:val="00DA67E7"/>
    <w:rsid w:val="00DE2BA7"/>
    <w:rsid w:val="00E00B87"/>
    <w:rsid w:val="00E54576"/>
    <w:rsid w:val="00E767C2"/>
    <w:rsid w:val="00EA5644"/>
    <w:rsid w:val="00EC6C2B"/>
    <w:rsid w:val="00ED51E5"/>
    <w:rsid w:val="00F07C88"/>
    <w:rsid w:val="00F101A8"/>
    <w:rsid w:val="00F4132A"/>
    <w:rsid w:val="00F71394"/>
    <w:rsid w:val="00F809A6"/>
    <w:rsid w:val="00FA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246684-4D1E-49C5-9233-CBD2B872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34F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329B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034F1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fn-ref">
    <w:name w:val="fn-ref"/>
    <w:basedOn w:val="Domylnaczcionkaakapitu"/>
    <w:rsid w:val="00034F1B"/>
  </w:style>
  <w:style w:type="table" w:styleId="Tabela-Siatka">
    <w:name w:val="Table Grid"/>
    <w:basedOn w:val="Standardowy"/>
    <w:uiPriority w:val="59"/>
    <w:rsid w:val="003E0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E2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B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F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276C"/>
  </w:style>
  <w:style w:type="paragraph" w:styleId="Stopka">
    <w:name w:val="footer"/>
    <w:basedOn w:val="Normalny"/>
    <w:link w:val="StopkaZnak"/>
    <w:uiPriority w:val="99"/>
    <w:unhideWhenUsed/>
    <w:rsid w:val="005F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7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8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0B9A5-3E61-4767-90C7-BD3093EB6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7</Pages>
  <Words>1619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Janiak</dc:creator>
  <cp:lastModifiedBy>Anna Wajszczak</cp:lastModifiedBy>
  <cp:revision>53</cp:revision>
  <cp:lastPrinted>2024-12-02T11:36:00Z</cp:lastPrinted>
  <dcterms:created xsi:type="dcterms:W3CDTF">2023-05-25T13:04:00Z</dcterms:created>
  <dcterms:modified xsi:type="dcterms:W3CDTF">2025-01-09T11:49:00Z</dcterms:modified>
</cp:coreProperties>
</file>